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6DBF6" w14:textId="77777777" w:rsidR="007D4D1A" w:rsidRPr="005971FD" w:rsidRDefault="007D4D1A" w:rsidP="00936CF9">
      <w:pPr>
        <w:shd w:val="clear" w:color="auto" w:fill="FFFFFF" w:themeFill="background1"/>
        <w:rPr>
          <w:rFonts w:ascii="Arial" w:hAnsi="Arial" w:cs="Arial"/>
          <w:b/>
          <w:color w:val="2E74B5" w:themeColor="accent1" w:themeShade="BF"/>
          <w:sz w:val="24"/>
          <w:szCs w:val="24"/>
        </w:rPr>
      </w:pPr>
      <w:r w:rsidRPr="005971FD">
        <w:rPr>
          <w:rFonts w:ascii="Arial" w:hAnsi="Arial" w:cs="Arial"/>
          <w:b/>
          <w:color w:val="2E74B5" w:themeColor="accent1" w:themeShade="BF"/>
          <w:sz w:val="24"/>
          <w:szCs w:val="24"/>
        </w:rPr>
        <w:t>Intro</w:t>
      </w:r>
    </w:p>
    <w:p w14:paraId="36614D1A" w14:textId="4FFF6606" w:rsidR="007D4D1A" w:rsidRPr="00B35D2E" w:rsidRDefault="007D4D1A" w:rsidP="00936CF9">
      <w:pPr>
        <w:shd w:val="clear" w:color="auto" w:fill="FFFFFF" w:themeFill="background1"/>
        <w:rPr>
          <w:rFonts w:ascii="Arial" w:hAnsi="Arial" w:cs="Arial"/>
          <w:sz w:val="24"/>
          <w:szCs w:val="24"/>
        </w:rPr>
      </w:pPr>
      <w:r w:rsidRPr="00B35D2E">
        <w:rPr>
          <w:rFonts w:ascii="Arial" w:hAnsi="Arial" w:cs="Arial"/>
          <w:sz w:val="24"/>
          <w:szCs w:val="24"/>
        </w:rPr>
        <w:t xml:space="preserve">On 1 September 2020, the UNCRC (Incorporation) (Scotland) Bill was introduced to the Scottish Parliament. The Bill will mean that children, young </w:t>
      </w:r>
      <w:r w:rsidR="00B35D2E" w:rsidRPr="00B35D2E">
        <w:rPr>
          <w:rFonts w:ascii="Arial" w:hAnsi="Arial" w:cs="Arial"/>
          <w:sz w:val="24"/>
          <w:szCs w:val="24"/>
        </w:rPr>
        <w:t>people,</w:t>
      </w:r>
      <w:r w:rsidRPr="00B35D2E">
        <w:rPr>
          <w:rFonts w:ascii="Arial" w:hAnsi="Arial" w:cs="Arial"/>
          <w:sz w:val="24"/>
          <w:szCs w:val="24"/>
        </w:rPr>
        <w:t xml:space="preserve"> and their families will experience public authorities consistently acting to uphold the rights of all children in Scotland.</w:t>
      </w:r>
    </w:p>
    <w:p w14:paraId="4DD7A507" w14:textId="06DE92BB" w:rsidR="00990E40" w:rsidRPr="00B35D2E" w:rsidRDefault="00990E40" w:rsidP="00936CF9">
      <w:pPr>
        <w:shd w:val="clear" w:color="auto" w:fill="FFFFFF" w:themeFill="background1"/>
        <w:rPr>
          <w:rFonts w:ascii="Arial" w:hAnsi="Arial" w:cs="Arial"/>
          <w:sz w:val="24"/>
          <w:szCs w:val="24"/>
        </w:rPr>
      </w:pPr>
      <w:r w:rsidRPr="00B35D2E">
        <w:rPr>
          <w:rFonts w:ascii="Arial" w:hAnsi="Arial" w:cs="Arial"/>
          <w:sz w:val="24"/>
          <w:szCs w:val="24"/>
        </w:rPr>
        <w:t>The UNCRC considers all individual children or groups of children, for example by age band or setting, or those who are eligible for sp</w:t>
      </w:r>
      <w:r w:rsidR="00671E17" w:rsidRPr="00B35D2E">
        <w:rPr>
          <w:rFonts w:ascii="Arial" w:hAnsi="Arial" w:cs="Arial"/>
          <w:sz w:val="24"/>
          <w:szCs w:val="24"/>
        </w:rPr>
        <w:t xml:space="preserve">ecial protection or assistance, inclusive </w:t>
      </w:r>
      <w:r w:rsidR="00B35D2E" w:rsidRPr="00B35D2E">
        <w:rPr>
          <w:rFonts w:ascii="Arial" w:hAnsi="Arial" w:cs="Arial"/>
          <w:sz w:val="24"/>
          <w:szCs w:val="24"/>
        </w:rPr>
        <w:t>of looked</w:t>
      </w:r>
      <w:r w:rsidRPr="00B35D2E">
        <w:rPr>
          <w:rFonts w:ascii="Arial" w:hAnsi="Arial" w:cs="Arial"/>
          <w:sz w:val="24"/>
          <w:szCs w:val="24"/>
        </w:rPr>
        <w:t xml:space="preserve"> after children (children in care), young people who offend, children affected by violence, drugs or alcohol, pover</w:t>
      </w:r>
      <w:r w:rsidR="00671E17" w:rsidRPr="00B35D2E">
        <w:rPr>
          <w:rFonts w:ascii="Arial" w:hAnsi="Arial" w:cs="Arial"/>
          <w:sz w:val="24"/>
          <w:szCs w:val="24"/>
        </w:rPr>
        <w:t xml:space="preserve">ty or deprivation, homelessness and </w:t>
      </w:r>
      <w:r w:rsidRPr="00B35D2E">
        <w:rPr>
          <w:rFonts w:ascii="Arial" w:hAnsi="Arial" w:cs="Arial"/>
          <w:sz w:val="24"/>
          <w:szCs w:val="24"/>
        </w:rPr>
        <w:t>vict</w:t>
      </w:r>
      <w:r w:rsidR="00671E17" w:rsidRPr="00B35D2E">
        <w:rPr>
          <w:rFonts w:ascii="Arial" w:hAnsi="Arial" w:cs="Arial"/>
          <w:sz w:val="24"/>
          <w:szCs w:val="24"/>
        </w:rPr>
        <w:t xml:space="preserve">ims of abuse or exploitation </w:t>
      </w:r>
    </w:p>
    <w:p w14:paraId="64E2DB6D" w14:textId="37FA8CF6" w:rsidR="00C1743F" w:rsidRPr="00B35D2E" w:rsidRDefault="00C1743F" w:rsidP="00936CF9">
      <w:pPr>
        <w:shd w:val="clear" w:color="auto" w:fill="FFFFFF" w:themeFill="background1"/>
        <w:rPr>
          <w:rFonts w:ascii="Arial" w:hAnsi="Arial" w:cs="Arial"/>
          <w:sz w:val="24"/>
          <w:szCs w:val="24"/>
        </w:rPr>
      </w:pPr>
      <w:r w:rsidRPr="00B35D2E">
        <w:rPr>
          <w:rFonts w:ascii="Arial" w:hAnsi="Arial" w:cs="Arial"/>
          <w:sz w:val="24"/>
          <w:szCs w:val="24"/>
        </w:rPr>
        <w:t xml:space="preserve">The four general principles of the UNCRC are the guiding </w:t>
      </w:r>
      <w:r w:rsidR="00B90F62" w:rsidRPr="00B35D2E">
        <w:rPr>
          <w:rFonts w:ascii="Arial" w:hAnsi="Arial" w:cs="Arial"/>
          <w:sz w:val="24"/>
          <w:szCs w:val="24"/>
        </w:rPr>
        <w:t>principles, which underpin each,</w:t>
      </w:r>
      <w:r w:rsidRPr="00B35D2E">
        <w:rPr>
          <w:rFonts w:ascii="Arial" w:hAnsi="Arial" w:cs="Arial"/>
          <w:sz w:val="24"/>
          <w:szCs w:val="24"/>
        </w:rPr>
        <w:t xml:space="preserve"> and </w:t>
      </w:r>
      <w:r w:rsidR="00B35D2E" w:rsidRPr="00B35D2E">
        <w:rPr>
          <w:rFonts w:ascii="Arial" w:hAnsi="Arial" w:cs="Arial"/>
          <w:sz w:val="24"/>
          <w:szCs w:val="24"/>
        </w:rPr>
        <w:t>all,</w:t>
      </w:r>
      <w:r w:rsidR="00B90F62" w:rsidRPr="00B35D2E">
        <w:rPr>
          <w:rFonts w:ascii="Arial" w:hAnsi="Arial" w:cs="Arial"/>
          <w:sz w:val="24"/>
          <w:szCs w:val="24"/>
        </w:rPr>
        <w:t xml:space="preserve"> </w:t>
      </w:r>
      <w:r w:rsidRPr="00B35D2E">
        <w:rPr>
          <w:rFonts w:ascii="Arial" w:hAnsi="Arial" w:cs="Arial"/>
          <w:sz w:val="24"/>
          <w:szCs w:val="24"/>
        </w:rPr>
        <w:t>of the specific rights outlined in the Convention, and must be considered in every CRWIA.</w:t>
      </w:r>
    </w:p>
    <w:p w14:paraId="6E08D54A" w14:textId="77777777" w:rsidR="00C1743F" w:rsidRPr="00B35D2E" w:rsidRDefault="00C1743F" w:rsidP="00936CF9">
      <w:pPr>
        <w:shd w:val="clear" w:color="auto" w:fill="FFFFFF" w:themeFill="background1"/>
        <w:rPr>
          <w:rFonts w:ascii="Arial" w:hAnsi="Arial" w:cs="Arial"/>
          <w:sz w:val="24"/>
          <w:szCs w:val="24"/>
        </w:rPr>
      </w:pPr>
      <w:r w:rsidRPr="00B35D2E">
        <w:rPr>
          <w:rFonts w:ascii="Arial" w:hAnsi="Arial" w:cs="Arial"/>
          <w:sz w:val="24"/>
          <w:szCs w:val="24"/>
        </w:rPr>
        <w:t xml:space="preserve"> They cover: </w:t>
      </w:r>
    </w:p>
    <w:p w14:paraId="63EB58EA" w14:textId="77777777" w:rsidR="00C1743F" w:rsidRPr="001D3E39" w:rsidRDefault="00B90F62" w:rsidP="00936CF9">
      <w:pPr>
        <w:pStyle w:val="ListParagraph"/>
        <w:numPr>
          <w:ilvl w:val="0"/>
          <w:numId w:val="3"/>
        </w:numPr>
        <w:shd w:val="clear" w:color="auto" w:fill="FFFFFF" w:themeFill="background1"/>
        <w:rPr>
          <w:rFonts w:ascii="Arial" w:hAnsi="Arial" w:cs="Arial"/>
          <w:bCs/>
          <w:color w:val="2E74B5" w:themeColor="accent1" w:themeShade="BF"/>
          <w:sz w:val="24"/>
          <w:szCs w:val="24"/>
        </w:rPr>
      </w:pPr>
      <w:r w:rsidRPr="00B35D2E">
        <w:rPr>
          <w:rFonts w:ascii="Arial" w:hAnsi="Arial" w:cs="Arial"/>
          <w:sz w:val="24"/>
          <w:szCs w:val="24"/>
        </w:rPr>
        <w:t>N</w:t>
      </w:r>
      <w:r w:rsidR="00C1743F" w:rsidRPr="00B35D2E">
        <w:rPr>
          <w:rFonts w:ascii="Arial" w:hAnsi="Arial" w:cs="Arial"/>
          <w:sz w:val="24"/>
          <w:szCs w:val="24"/>
        </w:rPr>
        <w:t>on-discrimination;</w:t>
      </w:r>
      <w:r w:rsidR="00671E17" w:rsidRPr="00B35D2E">
        <w:rPr>
          <w:rFonts w:ascii="Arial" w:hAnsi="Arial" w:cs="Arial"/>
          <w:sz w:val="24"/>
          <w:szCs w:val="24"/>
        </w:rPr>
        <w:t xml:space="preserve"> </w:t>
      </w:r>
      <w:r w:rsidR="00671E17" w:rsidRPr="001D3E39">
        <w:rPr>
          <w:rFonts w:ascii="Arial" w:hAnsi="Arial" w:cs="Arial"/>
          <w:bCs/>
          <w:color w:val="2E74B5" w:themeColor="accent1" w:themeShade="BF"/>
          <w:sz w:val="24"/>
          <w:szCs w:val="24"/>
        </w:rPr>
        <w:t>Article 2</w:t>
      </w:r>
    </w:p>
    <w:p w14:paraId="56BEEB8A" w14:textId="77777777" w:rsidR="00B90F62" w:rsidRPr="00B35D2E" w:rsidRDefault="00B90F62" w:rsidP="00936CF9">
      <w:pPr>
        <w:pStyle w:val="ListParagraph"/>
        <w:shd w:val="clear" w:color="auto" w:fill="FFFFFF" w:themeFill="background1"/>
        <w:rPr>
          <w:rFonts w:ascii="Arial" w:hAnsi="Arial" w:cs="Arial"/>
          <w:sz w:val="24"/>
          <w:szCs w:val="24"/>
        </w:rPr>
      </w:pPr>
    </w:p>
    <w:p w14:paraId="755EE180" w14:textId="77777777" w:rsidR="00B90F62" w:rsidRPr="00B35D2E" w:rsidRDefault="00B90F62" w:rsidP="00936CF9">
      <w:pPr>
        <w:pStyle w:val="ListParagraph"/>
        <w:numPr>
          <w:ilvl w:val="0"/>
          <w:numId w:val="3"/>
        </w:numPr>
        <w:shd w:val="clear" w:color="auto" w:fill="FFFFFF" w:themeFill="background1"/>
        <w:rPr>
          <w:rFonts w:ascii="Arial" w:hAnsi="Arial" w:cs="Arial"/>
          <w:sz w:val="24"/>
          <w:szCs w:val="24"/>
        </w:rPr>
      </w:pPr>
      <w:r w:rsidRPr="00B35D2E">
        <w:rPr>
          <w:rFonts w:ascii="Arial" w:hAnsi="Arial" w:cs="Arial"/>
          <w:sz w:val="24"/>
          <w:szCs w:val="24"/>
        </w:rPr>
        <w:t xml:space="preserve"> T</w:t>
      </w:r>
      <w:r w:rsidR="00671E17" w:rsidRPr="00B35D2E">
        <w:rPr>
          <w:rFonts w:ascii="Arial" w:hAnsi="Arial" w:cs="Arial"/>
          <w:sz w:val="24"/>
          <w:szCs w:val="24"/>
        </w:rPr>
        <w:t xml:space="preserve">he best interests of the child to be a primary consideration – </w:t>
      </w:r>
      <w:r w:rsidR="00671E17" w:rsidRPr="001D3E39">
        <w:rPr>
          <w:rFonts w:ascii="Arial" w:hAnsi="Arial" w:cs="Arial"/>
          <w:bCs/>
          <w:color w:val="2E74B5" w:themeColor="accent1" w:themeShade="BF"/>
          <w:sz w:val="24"/>
          <w:szCs w:val="24"/>
        </w:rPr>
        <w:t>Article 3</w:t>
      </w:r>
      <w:r w:rsidR="00671E17" w:rsidRPr="00B35D2E">
        <w:rPr>
          <w:rFonts w:ascii="Arial" w:hAnsi="Arial" w:cs="Arial"/>
          <w:sz w:val="24"/>
          <w:szCs w:val="24"/>
        </w:rPr>
        <w:t xml:space="preserve"> </w:t>
      </w:r>
    </w:p>
    <w:p w14:paraId="53FDD992" w14:textId="77777777" w:rsidR="00B90F62" w:rsidRPr="00B35D2E" w:rsidRDefault="00B90F62" w:rsidP="00936CF9">
      <w:pPr>
        <w:pStyle w:val="ListParagraph"/>
        <w:shd w:val="clear" w:color="auto" w:fill="FFFFFF" w:themeFill="background1"/>
        <w:rPr>
          <w:rFonts w:ascii="Arial" w:hAnsi="Arial" w:cs="Arial"/>
          <w:sz w:val="24"/>
          <w:szCs w:val="24"/>
        </w:rPr>
      </w:pPr>
    </w:p>
    <w:p w14:paraId="4C90896F" w14:textId="3404DC00" w:rsidR="00C1743F" w:rsidRPr="001D3E39" w:rsidRDefault="00B90F62" w:rsidP="00936CF9">
      <w:pPr>
        <w:pStyle w:val="ListParagraph"/>
        <w:numPr>
          <w:ilvl w:val="0"/>
          <w:numId w:val="3"/>
        </w:numPr>
        <w:shd w:val="clear" w:color="auto" w:fill="FFFFFF" w:themeFill="background1"/>
        <w:rPr>
          <w:rFonts w:ascii="Arial" w:hAnsi="Arial" w:cs="Arial"/>
          <w:bCs/>
          <w:sz w:val="24"/>
          <w:szCs w:val="24"/>
        </w:rPr>
      </w:pPr>
      <w:r w:rsidRPr="00B35D2E">
        <w:rPr>
          <w:rFonts w:ascii="Arial" w:hAnsi="Arial" w:cs="Arial"/>
          <w:sz w:val="24"/>
          <w:szCs w:val="24"/>
        </w:rPr>
        <w:t>T</w:t>
      </w:r>
      <w:r w:rsidR="00C1743F" w:rsidRPr="00B35D2E">
        <w:rPr>
          <w:rFonts w:ascii="Arial" w:hAnsi="Arial" w:cs="Arial"/>
          <w:sz w:val="24"/>
          <w:szCs w:val="24"/>
        </w:rPr>
        <w:t>he</w:t>
      </w:r>
      <w:r w:rsidR="00671E17" w:rsidRPr="00B35D2E">
        <w:rPr>
          <w:rFonts w:ascii="Arial" w:hAnsi="Arial" w:cs="Arial"/>
          <w:sz w:val="24"/>
          <w:szCs w:val="24"/>
        </w:rPr>
        <w:t xml:space="preserve"> right to life, </w:t>
      </w:r>
      <w:r w:rsidR="00B35D2E" w:rsidRPr="00B35D2E">
        <w:rPr>
          <w:rFonts w:ascii="Arial" w:hAnsi="Arial" w:cs="Arial"/>
          <w:sz w:val="24"/>
          <w:szCs w:val="24"/>
        </w:rPr>
        <w:t>survival,</w:t>
      </w:r>
      <w:r w:rsidR="00671E17" w:rsidRPr="00B35D2E">
        <w:rPr>
          <w:rFonts w:ascii="Arial" w:hAnsi="Arial" w:cs="Arial"/>
          <w:sz w:val="24"/>
          <w:szCs w:val="24"/>
        </w:rPr>
        <w:t xml:space="preserve"> and development – </w:t>
      </w:r>
      <w:r w:rsidR="00671E17" w:rsidRPr="001D3E39">
        <w:rPr>
          <w:rFonts w:ascii="Arial" w:hAnsi="Arial" w:cs="Arial"/>
          <w:bCs/>
          <w:color w:val="2E74B5" w:themeColor="accent1" w:themeShade="BF"/>
          <w:sz w:val="24"/>
          <w:szCs w:val="24"/>
        </w:rPr>
        <w:t xml:space="preserve">Article 6 </w:t>
      </w:r>
    </w:p>
    <w:p w14:paraId="5FF54788" w14:textId="77777777" w:rsidR="00B90F62" w:rsidRPr="00B35D2E" w:rsidRDefault="00B90F62" w:rsidP="00936CF9">
      <w:pPr>
        <w:pStyle w:val="ListParagraph"/>
        <w:shd w:val="clear" w:color="auto" w:fill="FFFFFF" w:themeFill="background1"/>
        <w:rPr>
          <w:rFonts w:ascii="Arial" w:hAnsi="Arial" w:cs="Arial"/>
          <w:sz w:val="24"/>
          <w:szCs w:val="24"/>
        </w:rPr>
      </w:pPr>
    </w:p>
    <w:p w14:paraId="5FC60EEF" w14:textId="2126FA51" w:rsidR="00B90F62" w:rsidRPr="001D3E39" w:rsidRDefault="00B90F62" w:rsidP="00936CF9">
      <w:pPr>
        <w:pStyle w:val="ListParagraph"/>
        <w:numPr>
          <w:ilvl w:val="0"/>
          <w:numId w:val="3"/>
        </w:numPr>
        <w:shd w:val="clear" w:color="auto" w:fill="FFFFFF" w:themeFill="background1"/>
        <w:rPr>
          <w:rFonts w:ascii="Arial" w:hAnsi="Arial" w:cs="Arial"/>
          <w:bCs/>
          <w:sz w:val="24"/>
          <w:szCs w:val="24"/>
        </w:rPr>
      </w:pPr>
      <w:r w:rsidRPr="00B35D2E">
        <w:rPr>
          <w:rFonts w:ascii="Arial" w:hAnsi="Arial" w:cs="Arial"/>
          <w:sz w:val="24"/>
          <w:szCs w:val="24"/>
        </w:rPr>
        <w:t>T</w:t>
      </w:r>
      <w:r w:rsidR="00C1743F" w:rsidRPr="00B35D2E">
        <w:rPr>
          <w:rFonts w:ascii="Arial" w:hAnsi="Arial" w:cs="Arial"/>
          <w:sz w:val="24"/>
          <w:szCs w:val="24"/>
        </w:rPr>
        <w:t xml:space="preserve">he right to express their views and have them given due weight, </w:t>
      </w:r>
      <w:r w:rsidR="000A62F6">
        <w:rPr>
          <w:rFonts w:ascii="Arial" w:hAnsi="Arial" w:cs="Arial"/>
          <w:sz w:val="24"/>
          <w:szCs w:val="24"/>
        </w:rPr>
        <w:t>considering</w:t>
      </w:r>
      <w:r w:rsidR="00C1743F" w:rsidRPr="00B35D2E">
        <w:rPr>
          <w:rFonts w:ascii="Arial" w:hAnsi="Arial" w:cs="Arial"/>
          <w:sz w:val="24"/>
          <w:szCs w:val="24"/>
        </w:rPr>
        <w:t xml:space="preserve"> their age and maturity.</w:t>
      </w:r>
      <w:r w:rsidR="00671E17" w:rsidRPr="00B35D2E">
        <w:rPr>
          <w:rFonts w:ascii="Arial" w:hAnsi="Arial" w:cs="Arial"/>
          <w:sz w:val="24"/>
          <w:szCs w:val="24"/>
        </w:rPr>
        <w:t xml:space="preserve"> </w:t>
      </w:r>
      <w:r w:rsidR="00671E17" w:rsidRPr="001D3E39">
        <w:rPr>
          <w:rFonts w:ascii="Arial" w:hAnsi="Arial" w:cs="Arial"/>
          <w:bCs/>
          <w:color w:val="2E74B5" w:themeColor="accent1" w:themeShade="BF"/>
          <w:sz w:val="24"/>
          <w:szCs w:val="24"/>
        </w:rPr>
        <w:t>Article 12</w:t>
      </w:r>
    </w:p>
    <w:p w14:paraId="287A2EF9" w14:textId="1D5850A5" w:rsidR="004E3CC3" w:rsidRPr="005971FD" w:rsidRDefault="004E3CC3" w:rsidP="00936CF9">
      <w:pPr>
        <w:shd w:val="clear" w:color="auto" w:fill="FFFFFF" w:themeFill="background1"/>
        <w:spacing w:after="0" w:line="240" w:lineRule="auto"/>
        <w:rPr>
          <w:rFonts w:ascii="Arial" w:hAnsi="Arial" w:cs="Arial"/>
          <w:color w:val="2E74B5" w:themeColor="accent1" w:themeShade="BF"/>
          <w:sz w:val="24"/>
          <w:szCs w:val="24"/>
        </w:rPr>
      </w:pPr>
      <w:r w:rsidRPr="005971FD">
        <w:rPr>
          <w:rFonts w:ascii="Arial" w:hAnsi="Arial" w:cs="Arial"/>
          <w:b/>
          <w:color w:val="2E74B5" w:themeColor="accent1" w:themeShade="BF"/>
          <w:sz w:val="24"/>
          <w:szCs w:val="24"/>
        </w:rPr>
        <w:t xml:space="preserve">Which UNCRC Articles are relevant to </w:t>
      </w:r>
      <w:r w:rsidR="00936CF9" w:rsidRPr="005971FD">
        <w:rPr>
          <w:rFonts w:ascii="Arial" w:hAnsi="Arial" w:cs="Arial"/>
          <w:b/>
          <w:color w:val="2E74B5" w:themeColor="accent1" w:themeShade="BF"/>
          <w:sz w:val="24"/>
          <w:szCs w:val="24"/>
        </w:rPr>
        <w:t>our work</w:t>
      </w:r>
    </w:p>
    <w:p w14:paraId="5567D990" w14:textId="6BBB29A6" w:rsidR="004E3CC3" w:rsidRPr="00015833" w:rsidRDefault="004E3CC3" w:rsidP="00936CF9">
      <w:pPr>
        <w:shd w:val="clear" w:color="auto" w:fill="FFFFFF" w:themeFill="background1"/>
        <w:rPr>
          <w:rFonts w:ascii="Arial" w:hAnsi="Arial" w:cs="Arial"/>
          <w:bCs/>
          <w:sz w:val="24"/>
          <w:szCs w:val="24"/>
        </w:rPr>
      </w:pPr>
      <w:r w:rsidRPr="00015833">
        <w:rPr>
          <w:rFonts w:ascii="Arial" w:hAnsi="Arial" w:cs="Arial"/>
          <w:bCs/>
          <w:sz w:val="24"/>
          <w:szCs w:val="24"/>
        </w:rPr>
        <w:t>Cashback Passport Polmont</w:t>
      </w:r>
      <w:r w:rsidR="00015833">
        <w:rPr>
          <w:rFonts w:ascii="Arial" w:hAnsi="Arial" w:cs="Arial"/>
          <w:bCs/>
          <w:sz w:val="24"/>
          <w:szCs w:val="24"/>
        </w:rPr>
        <w:t xml:space="preserve"> recognises the following articles to be relevant to our work.</w:t>
      </w:r>
    </w:p>
    <w:p w14:paraId="0C125FDA" w14:textId="77777777" w:rsidR="004E3CC3" w:rsidRPr="00B35D2E" w:rsidRDefault="004E3CC3" w:rsidP="00936CF9">
      <w:pPr>
        <w:shd w:val="clear" w:color="auto" w:fill="FFFFFF" w:themeFill="background1"/>
        <w:rPr>
          <w:rFonts w:ascii="Arial" w:hAnsi="Arial" w:cs="Arial"/>
          <w:sz w:val="24"/>
          <w:szCs w:val="24"/>
        </w:rPr>
      </w:pPr>
      <w:r w:rsidRPr="001D3E39">
        <w:rPr>
          <w:rFonts w:ascii="Arial" w:hAnsi="Arial" w:cs="Arial"/>
          <w:bCs/>
          <w:color w:val="2E74B5" w:themeColor="accent1" w:themeShade="BF"/>
          <w:sz w:val="24"/>
          <w:szCs w:val="24"/>
        </w:rPr>
        <w:t>Article 1</w:t>
      </w:r>
      <w:r w:rsidRPr="001D3E39">
        <w:rPr>
          <w:rFonts w:ascii="Arial" w:hAnsi="Arial" w:cs="Arial"/>
          <w:color w:val="2E74B5" w:themeColor="accent1" w:themeShade="BF"/>
          <w:sz w:val="24"/>
          <w:szCs w:val="24"/>
        </w:rPr>
        <w:t xml:space="preserve"> </w:t>
      </w:r>
      <w:r w:rsidRPr="00B35D2E">
        <w:rPr>
          <w:rFonts w:ascii="Arial" w:hAnsi="Arial" w:cs="Arial"/>
          <w:sz w:val="24"/>
          <w:szCs w:val="24"/>
        </w:rPr>
        <w:t>Everyone under 18 has all these rights</w:t>
      </w:r>
    </w:p>
    <w:p w14:paraId="37F3EF4F" w14:textId="4F73178D" w:rsidR="004E3CC3" w:rsidRPr="00B35D2E" w:rsidRDefault="004E3CC3" w:rsidP="00936CF9">
      <w:pPr>
        <w:shd w:val="clear" w:color="auto" w:fill="FFFFFF" w:themeFill="background1"/>
        <w:rPr>
          <w:rFonts w:ascii="Arial" w:hAnsi="Arial" w:cs="Arial"/>
          <w:sz w:val="24"/>
          <w:szCs w:val="24"/>
        </w:rPr>
      </w:pPr>
      <w:r w:rsidRPr="001D3E39">
        <w:rPr>
          <w:rFonts w:ascii="Arial" w:hAnsi="Arial" w:cs="Arial"/>
          <w:bCs/>
          <w:color w:val="2E74B5" w:themeColor="accent1" w:themeShade="BF"/>
          <w:sz w:val="24"/>
          <w:szCs w:val="24"/>
        </w:rPr>
        <w:t>Article 2</w:t>
      </w:r>
      <w:r w:rsidRPr="00B35D2E">
        <w:rPr>
          <w:rFonts w:ascii="Arial" w:hAnsi="Arial" w:cs="Arial"/>
          <w:sz w:val="24"/>
          <w:szCs w:val="24"/>
        </w:rPr>
        <w:t xml:space="preserve"> You have the right to protection against discrimination.</w:t>
      </w:r>
    </w:p>
    <w:p w14:paraId="24307D9F" w14:textId="77777777" w:rsidR="004E3CC3" w:rsidRPr="00B35D2E" w:rsidRDefault="004E3CC3" w:rsidP="00936CF9">
      <w:pPr>
        <w:shd w:val="clear" w:color="auto" w:fill="FFFFFF" w:themeFill="background1"/>
        <w:rPr>
          <w:rFonts w:ascii="Arial" w:hAnsi="Arial" w:cs="Arial"/>
          <w:sz w:val="24"/>
          <w:szCs w:val="24"/>
        </w:rPr>
      </w:pPr>
      <w:r w:rsidRPr="001D3E39">
        <w:rPr>
          <w:rFonts w:ascii="Arial" w:hAnsi="Arial" w:cs="Arial"/>
          <w:bCs/>
          <w:color w:val="2E74B5" w:themeColor="accent1" w:themeShade="BF"/>
          <w:sz w:val="24"/>
          <w:szCs w:val="24"/>
        </w:rPr>
        <w:t>Article 3</w:t>
      </w:r>
      <w:r w:rsidRPr="00B35D2E">
        <w:rPr>
          <w:rFonts w:ascii="Arial" w:hAnsi="Arial" w:cs="Arial"/>
          <w:sz w:val="24"/>
          <w:szCs w:val="24"/>
        </w:rPr>
        <w:t xml:space="preserve"> All adults should always do what is best for you.</w:t>
      </w:r>
    </w:p>
    <w:p w14:paraId="73500105" w14:textId="77777777" w:rsidR="004E3CC3" w:rsidRPr="00B35D2E" w:rsidRDefault="004E3CC3" w:rsidP="00936CF9">
      <w:pPr>
        <w:shd w:val="clear" w:color="auto" w:fill="FFFFFF" w:themeFill="background1"/>
        <w:rPr>
          <w:rFonts w:ascii="Arial" w:hAnsi="Arial" w:cs="Arial"/>
          <w:sz w:val="24"/>
          <w:szCs w:val="24"/>
        </w:rPr>
      </w:pPr>
      <w:r w:rsidRPr="001D3E39">
        <w:rPr>
          <w:rFonts w:ascii="Arial" w:hAnsi="Arial" w:cs="Arial"/>
          <w:bCs/>
          <w:color w:val="2E74B5" w:themeColor="accent1" w:themeShade="BF"/>
          <w:sz w:val="24"/>
          <w:szCs w:val="24"/>
        </w:rPr>
        <w:t>Article 6</w:t>
      </w:r>
      <w:r w:rsidRPr="00B35D2E">
        <w:rPr>
          <w:rFonts w:ascii="Arial" w:hAnsi="Arial" w:cs="Arial"/>
          <w:sz w:val="24"/>
          <w:szCs w:val="24"/>
        </w:rPr>
        <w:t xml:space="preserve"> You have the right to life</w:t>
      </w:r>
    </w:p>
    <w:p w14:paraId="5F4408DD" w14:textId="77777777" w:rsidR="004E3CC3" w:rsidRPr="00B35D2E" w:rsidRDefault="004E3CC3" w:rsidP="00936CF9">
      <w:pPr>
        <w:shd w:val="clear" w:color="auto" w:fill="FFFFFF" w:themeFill="background1"/>
        <w:rPr>
          <w:rFonts w:ascii="Arial" w:hAnsi="Arial" w:cs="Arial"/>
          <w:sz w:val="24"/>
          <w:szCs w:val="24"/>
        </w:rPr>
      </w:pPr>
      <w:r w:rsidRPr="001D3E39">
        <w:rPr>
          <w:rFonts w:ascii="Arial" w:hAnsi="Arial" w:cs="Arial"/>
          <w:bCs/>
          <w:color w:val="2E74B5" w:themeColor="accent1" w:themeShade="BF"/>
          <w:sz w:val="24"/>
          <w:szCs w:val="24"/>
        </w:rPr>
        <w:t>Article 8</w:t>
      </w:r>
      <w:r w:rsidRPr="001D3E39">
        <w:rPr>
          <w:rFonts w:ascii="Arial" w:hAnsi="Arial" w:cs="Arial"/>
          <w:color w:val="2E74B5" w:themeColor="accent1" w:themeShade="BF"/>
          <w:sz w:val="24"/>
          <w:szCs w:val="24"/>
        </w:rPr>
        <w:t xml:space="preserve"> </w:t>
      </w:r>
      <w:r w:rsidRPr="00B35D2E">
        <w:rPr>
          <w:rFonts w:ascii="Arial" w:hAnsi="Arial" w:cs="Arial"/>
          <w:sz w:val="24"/>
          <w:szCs w:val="24"/>
        </w:rPr>
        <w:t>You have the right to an identity</w:t>
      </w:r>
    </w:p>
    <w:p w14:paraId="5014DD6D" w14:textId="77777777" w:rsidR="004E3CC3" w:rsidRPr="00B35D2E" w:rsidRDefault="004E3CC3" w:rsidP="00936CF9">
      <w:pPr>
        <w:shd w:val="clear" w:color="auto" w:fill="FFFFFF" w:themeFill="background1"/>
        <w:rPr>
          <w:rFonts w:ascii="Arial" w:hAnsi="Arial" w:cs="Arial"/>
          <w:sz w:val="24"/>
          <w:szCs w:val="24"/>
        </w:rPr>
      </w:pPr>
      <w:r w:rsidRPr="001D3E39">
        <w:rPr>
          <w:rFonts w:ascii="Arial" w:hAnsi="Arial" w:cs="Arial"/>
          <w:bCs/>
          <w:color w:val="2E74B5" w:themeColor="accent1" w:themeShade="BF"/>
          <w:sz w:val="24"/>
          <w:szCs w:val="24"/>
        </w:rPr>
        <w:t>Article 12</w:t>
      </w:r>
      <w:r w:rsidRPr="001D3E39">
        <w:rPr>
          <w:rFonts w:ascii="Arial" w:hAnsi="Arial" w:cs="Arial"/>
          <w:color w:val="2E74B5" w:themeColor="accent1" w:themeShade="BF"/>
          <w:sz w:val="24"/>
          <w:szCs w:val="24"/>
        </w:rPr>
        <w:t xml:space="preserve"> </w:t>
      </w:r>
      <w:r w:rsidRPr="00B35D2E">
        <w:rPr>
          <w:rFonts w:ascii="Arial" w:hAnsi="Arial" w:cs="Arial"/>
          <w:sz w:val="24"/>
          <w:szCs w:val="24"/>
        </w:rPr>
        <w:t>You have the right to an opinion and for it to be listened to and taken seriously</w:t>
      </w:r>
    </w:p>
    <w:p w14:paraId="75A941EF" w14:textId="77777777" w:rsidR="004E3CC3" w:rsidRPr="00B35D2E" w:rsidRDefault="004E3CC3" w:rsidP="00936CF9">
      <w:pPr>
        <w:shd w:val="clear" w:color="auto" w:fill="FFFFFF" w:themeFill="background1"/>
        <w:rPr>
          <w:rFonts w:ascii="Arial" w:hAnsi="Arial" w:cs="Arial"/>
          <w:sz w:val="24"/>
          <w:szCs w:val="24"/>
        </w:rPr>
      </w:pPr>
      <w:r w:rsidRPr="001D3E39">
        <w:rPr>
          <w:rFonts w:ascii="Arial" w:hAnsi="Arial" w:cs="Arial"/>
          <w:bCs/>
          <w:color w:val="2E74B5" w:themeColor="accent1" w:themeShade="BF"/>
          <w:sz w:val="24"/>
          <w:szCs w:val="24"/>
        </w:rPr>
        <w:t>Article 19</w:t>
      </w:r>
      <w:r w:rsidRPr="001D3E39">
        <w:rPr>
          <w:rFonts w:ascii="Arial" w:hAnsi="Arial" w:cs="Arial"/>
          <w:color w:val="2E74B5" w:themeColor="accent1" w:themeShade="BF"/>
          <w:sz w:val="24"/>
          <w:szCs w:val="24"/>
        </w:rPr>
        <w:t xml:space="preserve"> </w:t>
      </w:r>
      <w:r w:rsidRPr="00B35D2E">
        <w:rPr>
          <w:rFonts w:ascii="Arial" w:hAnsi="Arial" w:cs="Arial"/>
          <w:sz w:val="24"/>
          <w:szCs w:val="24"/>
        </w:rPr>
        <w:t>You have the right to be protected from being hurt or badly treated.</w:t>
      </w:r>
    </w:p>
    <w:p w14:paraId="0CEDDF8B" w14:textId="4F86E97A" w:rsidR="004E3CC3" w:rsidRPr="00B35D2E" w:rsidRDefault="004E3CC3" w:rsidP="00936CF9">
      <w:pPr>
        <w:shd w:val="clear" w:color="auto" w:fill="FFFFFF" w:themeFill="background1"/>
        <w:rPr>
          <w:rFonts w:ascii="Arial" w:hAnsi="Arial" w:cs="Arial"/>
          <w:sz w:val="24"/>
          <w:szCs w:val="24"/>
        </w:rPr>
      </w:pPr>
      <w:r w:rsidRPr="001D3E39">
        <w:rPr>
          <w:rFonts w:ascii="Arial" w:hAnsi="Arial" w:cs="Arial"/>
          <w:bCs/>
          <w:color w:val="2E74B5" w:themeColor="accent1" w:themeShade="BF"/>
          <w:sz w:val="24"/>
          <w:szCs w:val="24"/>
        </w:rPr>
        <w:t>Article 23</w:t>
      </w:r>
      <w:r w:rsidRPr="001D3E39">
        <w:rPr>
          <w:rFonts w:ascii="Arial" w:hAnsi="Arial" w:cs="Arial"/>
          <w:color w:val="2E74B5" w:themeColor="accent1" w:themeShade="BF"/>
          <w:sz w:val="24"/>
          <w:szCs w:val="24"/>
        </w:rPr>
        <w:t xml:space="preserve"> </w:t>
      </w:r>
      <w:r w:rsidRPr="00B35D2E">
        <w:rPr>
          <w:rFonts w:ascii="Arial" w:hAnsi="Arial" w:cs="Arial"/>
          <w:sz w:val="24"/>
          <w:szCs w:val="24"/>
        </w:rPr>
        <w:t>If you are disabled, either mentally or physically, you have the right to special care and education to help you develop and lead a full life.</w:t>
      </w:r>
    </w:p>
    <w:p w14:paraId="1CA58A13" w14:textId="77777777" w:rsidR="004E3CC3" w:rsidRPr="00B35D2E" w:rsidRDefault="004E3CC3" w:rsidP="00936CF9">
      <w:pPr>
        <w:shd w:val="clear" w:color="auto" w:fill="FFFFFF" w:themeFill="background1"/>
        <w:rPr>
          <w:rFonts w:ascii="Arial" w:hAnsi="Arial" w:cs="Arial"/>
          <w:sz w:val="24"/>
          <w:szCs w:val="24"/>
        </w:rPr>
      </w:pPr>
      <w:r w:rsidRPr="001D3E39">
        <w:rPr>
          <w:rFonts w:ascii="Arial" w:hAnsi="Arial" w:cs="Arial"/>
          <w:bCs/>
          <w:color w:val="2E74B5" w:themeColor="accent1" w:themeShade="BF"/>
          <w:sz w:val="24"/>
          <w:szCs w:val="24"/>
        </w:rPr>
        <w:t>Article 28</w:t>
      </w:r>
      <w:r w:rsidRPr="001D3E39">
        <w:rPr>
          <w:rFonts w:ascii="Arial" w:hAnsi="Arial" w:cs="Arial"/>
          <w:color w:val="2E74B5" w:themeColor="accent1" w:themeShade="BF"/>
          <w:sz w:val="24"/>
          <w:szCs w:val="24"/>
        </w:rPr>
        <w:t xml:space="preserve"> </w:t>
      </w:r>
      <w:r w:rsidRPr="00B35D2E">
        <w:rPr>
          <w:rFonts w:ascii="Arial" w:hAnsi="Arial" w:cs="Arial"/>
          <w:sz w:val="24"/>
          <w:szCs w:val="24"/>
        </w:rPr>
        <w:t>You have the right to education.</w:t>
      </w:r>
    </w:p>
    <w:p w14:paraId="15AEC5AF" w14:textId="77777777" w:rsidR="004E3CC3" w:rsidRPr="00B35D2E" w:rsidRDefault="004E3CC3" w:rsidP="00936CF9">
      <w:pPr>
        <w:shd w:val="clear" w:color="auto" w:fill="FFFFFF" w:themeFill="background1"/>
        <w:rPr>
          <w:rFonts w:ascii="Arial" w:hAnsi="Arial" w:cs="Arial"/>
          <w:sz w:val="24"/>
          <w:szCs w:val="24"/>
        </w:rPr>
      </w:pPr>
      <w:r w:rsidRPr="001D3E39">
        <w:rPr>
          <w:rFonts w:ascii="Arial" w:hAnsi="Arial" w:cs="Arial"/>
          <w:bCs/>
          <w:color w:val="2E74B5" w:themeColor="accent1" w:themeShade="BF"/>
          <w:sz w:val="24"/>
          <w:szCs w:val="24"/>
        </w:rPr>
        <w:t>Article 29</w:t>
      </w:r>
      <w:r w:rsidRPr="001D3E39">
        <w:rPr>
          <w:rFonts w:ascii="Arial" w:hAnsi="Arial" w:cs="Arial"/>
          <w:color w:val="2E74B5" w:themeColor="accent1" w:themeShade="BF"/>
          <w:sz w:val="24"/>
          <w:szCs w:val="24"/>
        </w:rPr>
        <w:t xml:space="preserve"> </w:t>
      </w:r>
      <w:r w:rsidRPr="00B35D2E">
        <w:rPr>
          <w:rFonts w:ascii="Arial" w:hAnsi="Arial" w:cs="Arial"/>
          <w:sz w:val="24"/>
          <w:szCs w:val="24"/>
        </w:rPr>
        <w:t>You have the right to education which tries to develop your personality and abilities as much as possible and encourages you to respect other people’s rights and values and to respect the environment.</w:t>
      </w:r>
    </w:p>
    <w:p w14:paraId="1F8F55E0" w14:textId="3AC3BDA3" w:rsidR="00015833" w:rsidRDefault="004E3CC3" w:rsidP="00936CF9">
      <w:pPr>
        <w:shd w:val="clear" w:color="auto" w:fill="FFFFFF" w:themeFill="background1"/>
        <w:rPr>
          <w:rFonts w:ascii="Arial" w:hAnsi="Arial" w:cs="Arial"/>
          <w:sz w:val="24"/>
          <w:szCs w:val="24"/>
        </w:rPr>
      </w:pPr>
      <w:r w:rsidRPr="001D3E39">
        <w:rPr>
          <w:rFonts w:ascii="Arial" w:hAnsi="Arial" w:cs="Arial"/>
          <w:bCs/>
          <w:color w:val="2E74B5" w:themeColor="accent1" w:themeShade="BF"/>
          <w:sz w:val="24"/>
          <w:szCs w:val="24"/>
        </w:rPr>
        <w:t>Article 32</w:t>
      </w:r>
      <w:r w:rsidRPr="001D3E39">
        <w:rPr>
          <w:rFonts w:ascii="Arial" w:hAnsi="Arial" w:cs="Arial"/>
          <w:color w:val="2E74B5" w:themeColor="accent1" w:themeShade="BF"/>
          <w:sz w:val="24"/>
          <w:szCs w:val="24"/>
        </w:rPr>
        <w:t xml:space="preserve"> </w:t>
      </w:r>
      <w:r w:rsidRPr="00B35D2E">
        <w:rPr>
          <w:rFonts w:ascii="Arial" w:hAnsi="Arial" w:cs="Arial"/>
          <w:sz w:val="24"/>
          <w:szCs w:val="24"/>
        </w:rPr>
        <w:t>You have the right to protection from work that is bad for your health or education.</w:t>
      </w:r>
    </w:p>
    <w:p w14:paraId="144B0A27" w14:textId="4CEB7EE0" w:rsidR="004E3CC3" w:rsidRPr="005971FD" w:rsidRDefault="00936CF9" w:rsidP="00936CF9">
      <w:pPr>
        <w:shd w:val="clear" w:color="auto" w:fill="FFFFFF" w:themeFill="background1"/>
        <w:spacing w:after="0" w:line="240" w:lineRule="auto"/>
        <w:rPr>
          <w:rFonts w:ascii="Arial" w:hAnsi="Arial" w:cs="Arial"/>
          <w:color w:val="2E74B5" w:themeColor="accent1" w:themeShade="BF"/>
          <w:sz w:val="24"/>
          <w:szCs w:val="24"/>
        </w:rPr>
      </w:pPr>
      <w:r w:rsidRPr="005971FD">
        <w:rPr>
          <w:rFonts w:ascii="Arial" w:hAnsi="Arial" w:cs="Arial"/>
          <w:b/>
          <w:color w:val="2E74B5" w:themeColor="accent1" w:themeShade="BF"/>
          <w:sz w:val="24"/>
          <w:szCs w:val="24"/>
        </w:rPr>
        <w:t>Assessment of the impact the project</w:t>
      </w:r>
      <w:r w:rsidR="004E3CC3" w:rsidRPr="005971FD">
        <w:rPr>
          <w:rFonts w:ascii="Arial" w:hAnsi="Arial" w:cs="Arial"/>
          <w:b/>
          <w:color w:val="2E74B5" w:themeColor="accent1" w:themeShade="BF"/>
          <w:sz w:val="24"/>
          <w:szCs w:val="24"/>
        </w:rPr>
        <w:t xml:space="preserve"> will have on children’s rights</w:t>
      </w:r>
    </w:p>
    <w:p w14:paraId="0B607F53" w14:textId="77777777" w:rsidR="001D3E39" w:rsidRDefault="001D3E39" w:rsidP="00936CF9">
      <w:pPr>
        <w:shd w:val="clear" w:color="auto" w:fill="FFFFFF" w:themeFill="background1"/>
        <w:rPr>
          <w:rFonts w:ascii="Arial" w:hAnsi="Arial" w:cs="Arial"/>
          <w:sz w:val="24"/>
          <w:szCs w:val="24"/>
        </w:rPr>
      </w:pPr>
    </w:p>
    <w:p w14:paraId="6B3CCB15" w14:textId="7C88137C" w:rsidR="004E3CC3" w:rsidRPr="005971FD" w:rsidRDefault="004E3CC3" w:rsidP="00936CF9">
      <w:pPr>
        <w:shd w:val="clear" w:color="auto" w:fill="FFFFFF" w:themeFill="background1"/>
        <w:rPr>
          <w:rFonts w:ascii="Arial" w:hAnsi="Arial" w:cs="Arial"/>
          <w:bCs/>
          <w:color w:val="2E74B5" w:themeColor="accent1" w:themeShade="BF"/>
          <w:sz w:val="24"/>
          <w:szCs w:val="24"/>
        </w:rPr>
      </w:pPr>
      <w:r w:rsidRPr="005971FD">
        <w:rPr>
          <w:rFonts w:ascii="Arial" w:hAnsi="Arial" w:cs="Arial"/>
          <w:bCs/>
          <w:color w:val="2E74B5" w:themeColor="accent1" w:themeShade="BF"/>
          <w:sz w:val="24"/>
          <w:szCs w:val="24"/>
        </w:rPr>
        <w:t>Article</w:t>
      </w:r>
      <w:r w:rsidR="00015833" w:rsidRPr="005971FD">
        <w:rPr>
          <w:rFonts w:ascii="Arial" w:hAnsi="Arial" w:cs="Arial"/>
          <w:bCs/>
          <w:color w:val="2E74B5" w:themeColor="accent1" w:themeShade="BF"/>
          <w:sz w:val="24"/>
          <w:szCs w:val="24"/>
        </w:rPr>
        <w:t>1 – Everyone under 18 has these rights</w:t>
      </w:r>
    </w:p>
    <w:p w14:paraId="1647E176" w14:textId="0DEC921D" w:rsidR="004E3CC3" w:rsidRPr="00F31AFE" w:rsidRDefault="00015833" w:rsidP="00936CF9">
      <w:pPr>
        <w:shd w:val="clear" w:color="auto" w:fill="FFFFFF" w:themeFill="background1"/>
        <w:rPr>
          <w:rFonts w:ascii="Arial" w:hAnsi="Arial" w:cs="Arial"/>
          <w:color w:val="000000" w:themeColor="text1"/>
          <w:sz w:val="24"/>
          <w:szCs w:val="24"/>
        </w:rPr>
      </w:pPr>
      <w:r>
        <w:rPr>
          <w:rFonts w:ascii="Arial" w:hAnsi="Arial" w:cs="Arial"/>
          <w:color w:val="000000" w:themeColor="text1"/>
          <w:sz w:val="24"/>
          <w:szCs w:val="24"/>
        </w:rPr>
        <w:t xml:space="preserve">Positive. </w:t>
      </w:r>
      <w:r w:rsidR="004E3CC3" w:rsidRPr="00F31AFE">
        <w:rPr>
          <w:rFonts w:ascii="Arial" w:hAnsi="Arial" w:cs="Arial"/>
          <w:color w:val="000000" w:themeColor="text1"/>
          <w:sz w:val="24"/>
          <w:szCs w:val="24"/>
        </w:rPr>
        <w:t>Cash</w:t>
      </w:r>
      <w:r w:rsidR="004E3CC3">
        <w:rPr>
          <w:rFonts w:ascii="Arial" w:hAnsi="Arial" w:cs="Arial"/>
          <w:color w:val="000000" w:themeColor="text1"/>
          <w:sz w:val="24"/>
          <w:szCs w:val="24"/>
        </w:rPr>
        <w:t>B</w:t>
      </w:r>
      <w:r w:rsidR="004E3CC3" w:rsidRPr="00F31AFE">
        <w:rPr>
          <w:rFonts w:ascii="Arial" w:hAnsi="Arial" w:cs="Arial"/>
          <w:color w:val="000000" w:themeColor="text1"/>
          <w:sz w:val="24"/>
          <w:szCs w:val="24"/>
        </w:rPr>
        <w:t xml:space="preserve">ack </w:t>
      </w:r>
      <w:r w:rsidR="004E3CC3">
        <w:rPr>
          <w:rFonts w:ascii="Arial" w:hAnsi="Arial" w:cs="Arial"/>
          <w:color w:val="000000" w:themeColor="text1"/>
          <w:sz w:val="24"/>
          <w:szCs w:val="24"/>
        </w:rPr>
        <w:t xml:space="preserve">Passport </w:t>
      </w:r>
      <w:r w:rsidR="004E3CC3" w:rsidRPr="00F31AFE">
        <w:rPr>
          <w:rFonts w:ascii="Arial" w:hAnsi="Arial" w:cs="Arial"/>
          <w:color w:val="000000" w:themeColor="text1"/>
          <w:sz w:val="24"/>
          <w:szCs w:val="24"/>
        </w:rPr>
        <w:t>Polmont is targeted to all Young People in Custody</w:t>
      </w:r>
      <w:r w:rsidR="00BB4293">
        <w:rPr>
          <w:rFonts w:ascii="Arial" w:hAnsi="Arial" w:cs="Arial"/>
          <w:color w:val="000000" w:themeColor="text1"/>
          <w:sz w:val="24"/>
          <w:szCs w:val="24"/>
        </w:rPr>
        <w:t xml:space="preserve"> and in communities within areas surrounding Glasgow, Renfrewshire, Fife and Tayside</w:t>
      </w:r>
      <w:r w:rsidR="004E3CC3" w:rsidRPr="00F31AFE">
        <w:rPr>
          <w:rFonts w:ascii="Arial" w:hAnsi="Arial" w:cs="Arial"/>
          <w:color w:val="000000" w:themeColor="text1"/>
          <w:sz w:val="24"/>
          <w:szCs w:val="24"/>
        </w:rPr>
        <w:t xml:space="preserve"> aged 16-2</w:t>
      </w:r>
      <w:r w:rsidR="00BB4293">
        <w:rPr>
          <w:rFonts w:ascii="Arial" w:hAnsi="Arial" w:cs="Arial"/>
          <w:color w:val="000000" w:themeColor="text1"/>
          <w:sz w:val="24"/>
          <w:szCs w:val="24"/>
        </w:rPr>
        <w:t>5. Y</w:t>
      </w:r>
      <w:r w:rsidR="004E3CC3">
        <w:rPr>
          <w:rFonts w:ascii="Arial" w:hAnsi="Arial" w:cs="Arial"/>
          <w:color w:val="000000" w:themeColor="text1"/>
          <w:sz w:val="24"/>
          <w:szCs w:val="24"/>
        </w:rPr>
        <w:t>oung people</w:t>
      </w:r>
      <w:r w:rsidR="00BB4293">
        <w:rPr>
          <w:rFonts w:ascii="Arial" w:hAnsi="Arial" w:cs="Arial"/>
          <w:color w:val="000000" w:themeColor="text1"/>
          <w:sz w:val="24"/>
          <w:szCs w:val="24"/>
        </w:rPr>
        <w:t xml:space="preserve"> 16-18</w:t>
      </w:r>
      <w:r w:rsidR="004E3CC3" w:rsidRPr="00F31AFE">
        <w:rPr>
          <w:rFonts w:ascii="Arial" w:hAnsi="Arial" w:cs="Arial"/>
          <w:color w:val="000000" w:themeColor="text1"/>
          <w:sz w:val="24"/>
          <w:szCs w:val="24"/>
        </w:rPr>
        <w:t xml:space="preserve"> fit within the UNRC definition of a child</w:t>
      </w:r>
      <w:r>
        <w:rPr>
          <w:rFonts w:ascii="Arial" w:hAnsi="Arial" w:cs="Arial"/>
          <w:color w:val="000000" w:themeColor="text1"/>
          <w:sz w:val="24"/>
          <w:szCs w:val="24"/>
        </w:rPr>
        <w:t>.</w:t>
      </w:r>
      <w:r w:rsidR="004E3CC3" w:rsidRPr="00F31AFE">
        <w:rPr>
          <w:rFonts w:ascii="Arial" w:hAnsi="Arial" w:cs="Arial"/>
          <w:color w:val="000000" w:themeColor="text1"/>
          <w:sz w:val="24"/>
          <w:szCs w:val="24"/>
        </w:rPr>
        <w:t xml:space="preserve"> </w:t>
      </w:r>
      <w:r>
        <w:rPr>
          <w:rFonts w:ascii="Arial" w:hAnsi="Arial" w:cs="Arial"/>
          <w:color w:val="000000" w:themeColor="text1"/>
          <w:sz w:val="24"/>
          <w:szCs w:val="24"/>
        </w:rPr>
        <w:t>T</w:t>
      </w:r>
      <w:r w:rsidR="004E3CC3" w:rsidRPr="00F31AFE">
        <w:rPr>
          <w:rFonts w:ascii="Arial" w:hAnsi="Arial" w:cs="Arial"/>
          <w:color w:val="000000" w:themeColor="text1"/>
          <w:sz w:val="24"/>
          <w:szCs w:val="24"/>
        </w:rPr>
        <w:t>he program</w:t>
      </w:r>
      <w:r w:rsidR="004E3CC3">
        <w:rPr>
          <w:rFonts w:ascii="Arial" w:hAnsi="Arial" w:cs="Arial"/>
          <w:color w:val="000000" w:themeColor="text1"/>
          <w:sz w:val="24"/>
          <w:szCs w:val="24"/>
        </w:rPr>
        <w:t>me</w:t>
      </w:r>
      <w:r w:rsidR="004E3CC3" w:rsidRPr="00F31AFE">
        <w:rPr>
          <w:rFonts w:ascii="Arial" w:hAnsi="Arial" w:cs="Arial"/>
          <w:color w:val="000000" w:themeColor="text1"/>
          <w:sz w:val="24"/>
          <w:szCs w:val="24"/>
        </w:rPr>
        <w:t xml:space="preserve"> is based </w:t>
      </w:r>
      <w:r>
        <w:rPr>
          <w:rFonts w:ascii="Arial" w:hAnsi="Arial" w:cs="Arial"/>
          <w:color w:val="000000" w:themeColor="text1"/>
          <w:sz w:val="24"/>
          <w:szCs w:val="24"/>
        </w:rPr>
        <w:t>on</w:t>
      </w:r>
      <w:r w:rsidR="004E3CC3" w:rsidRPr="00F31AFE">
        <w:rPr>
          <w:rFonts w:ascii="Arial" w:hAnsi="Arial" w:cs="Arial"/>
          <w:color w:val="000000" w:themeColor="text1"/>
          <w:sz w:val="24"/>
          <w:szCs w:val="24"/>
        </w:rPr>
        <w:t xml:space="preserve"> the wellbeing and attainment levels of </w:t>
      </w:r>
      <w:r w:rsidR="00BB4293" w:rsidRPr="00F31AFE">
        <w:rPr>
          <w:rFonts w:ascii="Arial" w:hAnsi="Arial" w:cs="Arial"/>
          <w:color w:val="000000" w:themeColor="text1"/>
          <w:sz w:val="24"/>
          <w:szCs w:val="24"/>
        </w:rPr>
        <w:t>everyone and</w:t>
      </w:r>
      <w:r w:rsidR="004E3CC3" w:rsidRPr="00F31AFE">
        <w:rPr>
          <w:rFonts w:ascii="Arial" w:hAnsi="Arial" w:cs="Arial"/>
          <w:color w:val="000000" w:themeColor="text1"/>
          <w:sz w:val="24"/>
          <w:szCs w:val="24"/>
        </w:rPr>
        <w:t xml:space="preserve"> takes into consideration the wider influences o</w:t>
      </w:r>
      <w:r w:rsidR="00BB4293">
        <w:rPr>
          <w:rFonts w:ascii="Arial" w:hAnsi="Arial" w:cs="Arial"/>
          <w:color w:val="000000" w:themeColor="text1"/>
          <w:sz w:val="24"/>
          <w:szCs w:val="24"/>
        </w:rPr>
        <w:t>f</w:t>
      </w:r>
      <w:r w:rsidR="004E3CC3" w:rsidRPr="00F31AFE">
        <w:rPr>
          <w:rFonts w:ascii="Arial" w:hAnsi="Arial" w:cs="Arial"/>
          <w:color w:val="000000" w:themeColor="text1"/>
          <w:sz w:val="24"/>
          <w:szCs w:val="24"/>
        </w:rPr>
        <w:t xml:space="preserve"> a </w:t>
      </w:r>
      <w:r w:rsidR="004E3CC3">
        <w:rPr>
          <w:rFonts w:ascii="Arial" w:hAnsi="Arial" w:cs="Arial"/>
          <w:color w:val="000000" w:themeColor="text1"/>
          <w:sz w:val="24"/>
          <w:szCs w:val="24"/>
        </w:rPr>
        <w:t>young person</w:t>
      </w:r>
      <w:r w:rsidR="004E3CC3" w:rsidRPr="00F31AFE">
        <w:rPr>
          <w:rFonts w:ascii="Arial" w:hAnsi="Arial" w:cs="Arial"/>
          <w:color w:val="000000" w:themeColor="text1"/>
          <w:sz w:val="24"/>
          <w:szCs w:val="24"/>
        </w:rPr>
        <w:t xml:space="preserve"> and their developmental and educational needs</w:t>
      </w:r>
      <w:r w:rsidR="000F7C8D">
        <w:rPr>
          <w:rFonts w:ascii="Arial" w:hAnsi="Arial" w:cs="Arial"/>
          <w:color w:val="000000" w:themeColor="text1"/>
          <w:sz w:val="24"/>
          <w:szCs w:val="24"/>
        </w:rPr>
        <w:t>.</w:t>
      </w:r>
    </w:p>
    <w:p w14:paraId="69C89BC5" w14:textId="6910E001" w:rsidR="004E3CC3" w:rsidRPr="005971FD" w:rsidRDefault="004E3CC3" w:rsidP="00517062">
      <w:pPr>
        <w:shd w:val="clear" w:color="auto" w:fill="FFFFFF" w:themeFill="background1"/>
        <w:spacing w:after="0"/>
        <w:rPr>
          <w:rFonts w:ascii="Arial" w:hAnsi="Arial" w:cs="Arial"/>
          <w:bCs/>
          <w:color w:val="000000" w:themeColor="text1"/>
          <w:sz w:val="24"/>
          <w:szCs w:val="24"/>
        </w:rPr>
      </w:pPr>
      <w:r w:rsidRPr="005971FD">
        <w:rPr>
          <w:rFonts w:ascii="Arial" w:hAnsi="Arial" w:cs="Arial"/>
          <w:bCs/>
          <w:color w:val="2E74B5" w:themeColor="accent1" w:themeShade="BF"/>
          <w:sz w:val="24"/>
          <w:szCs w:val="24"/>
        </w:rPr>
        <w:t>Article 2 – P</w:t>
      </w:r>
      <w:r w:rsidR="00AC2639" w:rsidRPr="005971FD">
        <w:rPr>
          <w:rFonts w:ascii="Arial" w:hAnsi="Arial" w:cs="Arial"/>
          <w:bCs/>
          <w:color w:val="2E74B5" w:themeColor="accent1" w:themeShade="BF"/>
          <w:sz w:val="24"/>
          <w:szCs w:val="24"/>
        </w:rPr>
        <w:t>rotection against discrimination</w:t>
      </w:r>
    </w:p>
    <w:p w14:paraId="4A70387D" w14:textId="06C965C8" w:rsidR="00517062" w:rsidRDefault="00AC2639" w:rsidP="005971FD">
      <w:pPr>
        <w:shd w:val="clear" w:color="auto" w:fill="FFFFFF" w:themeFill="background1"/>
        <w:rPr>
          <w:rFonts w:ascii="Arial" w:hAnsi="Arial" w:cs="Arial"/>
          <w:color w:val="000000"/>
          <w:sz w:val="24"/>
          <w:szCs w:val="24"/>
          <w:lang w:eastAsia="en-GB"/>
        </w:rPr>
      </w:pPr>
      <w:r>
        <w:rPr>
          <w:rFonts w:ascii="Arial" w:hAnsi="Arial" w:cs="Arial"/>
          <w:color w:val="000000" w:themeColor="text1"/>
          <w:sz w:val="24"/>
          <w:szCs w:val="24"/>
        </w:rPr>
        <w:t xml:space="preserve">Positive. </w:t>
      </w:r>
      <w:r w:rsidR="004E3CC3" w:rsidRPr="00F31AFE">
        <w:rPr>
          <w:rFonts w:ascii="Arial" w:hAnsi="Arial" w:cs="Arial"/>
          <w:color w:val="000000" w:themeColor="text1"/>
          <w:sz w:val="24"/>
          <w:szCs w:val="24"/>
        </w:rPr>
        <w:t>Cash</w:t>
      </w:r>
      <w:r w:rsidR="004E3CC3">
        <w:rPr>
          <w:rFonts w:ascii="Arial" w:hAnsi="Arial" w:cs="Arial"/>
          <w:color w:val="000000" w:themeColor="text1"/>
          <w:sz w:val="24"/>
          <w:szCs w:val="24"/>
        </w:rPr>
        <w:t>B</w:t>
      </w:r>
      <w:r w:rsidR="004E3CC3" w:rsidRPr="00F31AFE">
        <w:rPr>
          <w:rFonts w:ascii="Arial" w:hAnsi="Arial" w:cs="Arial"/>
          <w:color w:val="000000" w:themeColor="text1"/>
          <w:sz w:val="24"/>
          <w:szCs w:val="24"/>
        </w:rPr>
        <w:t xml:space="preserve">ack </w:t>
      </w:r>
      <w:r w:rsidR="004E3CC3">
        <w:rPr>
          <w:rFonts w:ascii="Arial" w:hAnsi="Arial" w:cs="Arial"/>
          <w:color w:val="000000" w:themeColor="text1"/>
          <w:sz w:val="24"/>
          <w:szCs w:val="24"/>
        </w:rPr>
        <w:t xml:space="preserve">Passport </w:t>
      </w:r>
      <w:r w:rsidR="004E3CC3" w:rsidRPr="00F31AFE">
        <w:rPr>
          <w:rFonts w:ascii="Arial" w:hAnsi="Arial" w:cs="Arial"/>
          <w:color w:val="000000" w:themeColor="text1"/>
          <w:sz w:val="24"/>
          <w:szCs w:val="24"/>
        </w:rPr>
        <w:t>Polmont does not discriminate based on background or circumstances</w:t>
      </w:r>
      <w:r>
        <w:rPr>
          <w:rFonts w:ascii="Arial" w:hAnsi="Arial" w:cs="Arial"/>
          <w:color w:val="000000" w:themeColor="text1"/>
          <w:sz w:val="24"/>
          <w:szCs w:val="24"/>
        </w:rPr>
        <w:t xml:space="preserve">. </w:t>
      </w:r>
      <w:r w:rsidR="004E3CC3" w:rsidRPr="00F31AFE">
        <w:rPr>
          <w:rFonts w:ascii="Arial" w:eastAsia="Times New Roman" w:hAnsi="Arial" w:cs="Arial"/>
          <w:color w:val="262626"/>
          <w:sz w:val="24"/>
          <w:szCs w:val="24"/>
          <w:lang w:eastAsia="en-GB"/>
        </w:rPr>
        <w:t>The project will consider all young people</w:t>
      </w:r>
      <w:r w:rsidR="00BB4293">
        <w:rPr>
          <w:rFonts w:ascii="Arial" w:eastAsia="Times New Roman" w:hAnsi="Arial" w:cs="Arial"/>
          <w:color w:val="262626"/>
          <w:sz w:val="24"/>
          <w:szCs w:val="24"/>
          <w:lang w:eastAsia="en-GB"/>
        </w:rPr>
        <w:t xml:space="preserve"> engaging in our project</w:t>
      </w:r>
      <w:r w:rsidR="004E3CC3" w:rsidRPr="00F31AFE">
        <w:rPr>
          <w:rFonts w:ascii="Arial" w:eastAsia="Times New Roman" w:hAnsi="Arial" w:cs="Arial"/>
          <w:color w:val="262626"/>
          <w:sz w:val="24"/>
          <w:szCs w:val="24"/>
          <w:lang w:eastAsia="en-GB"/>
        </w:rPr>
        <w:t xml:space="preserve"> as having the potential to build skills towards employment, regardless of </w:t>
      </w:r>
      <w:r w:rsidR="00BB4293">
        <w:rPr>
          <w:rFonts w:ascii="Arial" w:eastAsia="Times New Roman" w:hAnsi="Arial" w:cs="Arial"/>
          <w:color w:val="262626"/>
          <w:sz w:val="24"/>
          <w:szCs w:val="24"/>
          <w:lang w:eastAsia="en-GB"/>
        </w:rPr>
        <w:t xml:space="preserve">type or </w:t>
      </w:r>
      <w:r w:rsidR="004E3CC3" w:rsidRPr="00F31AFE">
        <w:rPr>
          <w:rFonts w:ascii="Arial" w:eastAsia="Times New Roman" w:hAnsi="Arial" w:cs="Arial"/>
          <w:color w:val="262626"/>
          <w:sz w:val="24"/>
          <w:szCs w:val="24"/>
          <w:lang w:eastAsia="en-GB"/>
        </w:rPr>
        <w:t>length of sentence</w:t>
      </w:r>
      <w:r w:rsidR="00BB4293">
        <w:rPr>
          <w:rFonts w:ascii="Arial" w:eastAsia="Times New Roman" w:hAnsi="Arial" w:cs="Arial"/>
          <w:color w:val="262626"/>
          <w:sz w:val="24"/>
          <w:szCs w:val="24"/>
          <w:lang w:eastAsia="en-GB"/>
        </w:rPr>
        <w:t xml:space="preserve"> (Custody or Community)</w:t>
      </w:r>
      <w:r w:rsidR="004E3CC3" w:rsidRPr="00F31AFE">
        <w:rPr>
          <w:rFonts w:ascii="Arial" w:eastAsia="Times New Roman" w:hAnsi="Arial" w:cs="Arial"/>
          <w:color w:val="262626"/>
          <w:sz w:val="24"/>
          <w:szCs w:val="24"/>
          <w:lang w:eastAsia="en-GB"/>
        </w:rPr>
        <w:t xml:space="preserve">. Caseworkers </w:t>
      </w:r>
      <w:r>
        <w:rPr>
          <w:rFonts w:ascii="Arial" w:eastAsia="Times New Roman" w:hAnsi="Arial" w:cs="Arial"/>
          <w:color w:val="262626"/>
          <w:sz w:val="24"/>
          <w:szCs w:val="24"/>
          <w:lang w:eastAsia="en-GB"/>
        </w:rPr>
        <w:t>support</w:t>
      </w:r>
      <w:r w:rsidR="004E3CC3" w:rsidRPr="00F31AFE">
        <w:rPr>
          <w:rFonts w:ascii="Arial" w:hAnsi="Arial" w:cs="Arial"/>
          <w:sz w:val="24"/>
          <w:szCs w:val="24"/>
        </w:rPr>
        <w:t xml:space="preserve"> young people overcome barriers. </w:t>
      </w:r>
      <w:r w:rsidR="004E3CC3" w:rsidRPr="00F31AFE">
        <w:rPr>
          <w:rFonts w:ascii="Arial" w:hAnsi="Arial" w:cs="Arial"/>
          <w:color w:val="000000"/>
          <w:sz w:val="24"/>
          <w:szCs w:val="24"/>
          <w:lang w:eastAsia="en-GB"/>
        </w:rPr>
        <w:t>It is also important to note that staff continu</w:t>
      </w:r>
      <w:r>
        <w:rPr>
          <w:rFonts w:ascii="Arial" w:hAnsi="Arial" w:cs="Arial"/>
          <w:color w:val="000000"/>
          <w:sz w:val="24"/>
          <w:szCs w:val="24"/>
          <w:lang w:eastAsia="en-GB"/>
        </w:rPr>
        <w:t>ously</w:t>
      </w:r>
      <w:r w:rsidR="004E3CC3" w:rsidRPr="00F31AFE">
        <w:rPr>
          <w:rFonts w:ascii="Arial" w:hAnsi="Arial" w:cs="Arial"/>
          <w:color w:val="000000"/>
          <w:sz w:val="24"/>
          <w:szCs w:val="24"/>
          <w:lang w:eastAsia="en-GB"/>
        </w:rPr>
        <w:t xml:space="preserve"> develop </w:t>
      </w:r>
      <w:r>
        <w:rPr>
          <w:rFonts w:ascii="Arial" w:hAnsi="Arial" w:cs="Arial"/>
          <w:color w:val="000000"/>
          <w:sz w:val="24"/>
          <w:szCs w:val="24"/>
          <w:lang w:eastAsia="en-GB"/>
        </w:rPr>
        <w:t>an</w:t>
      </w:r>
      <w:r w:rsidR="004E3CC3" w:rsidRPr="00F31AFE">
        <w:rPr>
          <w:rFonts w:ascii="Arial" w:hAnsi="Arial" w:cs="Arial"/>
          <w:color w:val="000000"/>
          <w:sz w:val="24"/>
          <w:szCs w:val="24"/>
          <w:lang w:eastAsia="en-GB"/>
        </w:rPr>
        <w:t xml:space="preserve"> understanding of the circumstances and needs of different groups of young people and the barriers that prevent equality of access to services</w:t>
      </w:r>
      <w:r>
        <w:rPr>
          <w:rFonts w:ascii="Arial" w:hAnsi="Arial" w:cs="Arial"/>
          <w:color w:val="000000"/>
          <w:sz w:val="24"/>
          <w:szCs w:val="24"/>
          <w:lang w:eastAsia="en-GB"/>
        </w:rPr>
        <w:t>.</w:t>
      </w:r>
    </w:p>
    <w:p w14:paraId="051B8BE0" w14:textId="13CAE7FD" w:rsidR="004E3CC3" w:rsidRPr="005971FD" w:rsidRDefault="004E3CC3" w:rsidP="00517062">
      <w:pPr>
        <w:shd w:val="clear" w:color="auto" w:fill="FFFFFF" w:themeFill="background1"/>
        <w:spacing w:after="0"/>
        <w:textAlignment w:val="baseline"/>
        <w:rPr>
          <w:rFonts w:ascii="Arial" w:hAnsi="Arial" w:cs="Arial"/>
          <w:bCs/>
          <w:color w:val="2E74B5" w:themeColor="accent1" w:themeShade="BF"/>
          <w:sz w:val="24"/>
          <w:szCs w:val="24"/>
          <w:lang w:eastAsia="en-GB"/>
        </w:rPr>
      </w:pPr>
      <w:r w:rsidRPr="005971FD">
        <w:rPr>
          <w:rFonts w:ascii="Arial" w:hAnsi="Arial" w:cs="Arial"/>
          <w:bCs/>
          <w:color w:val="2E74B5" w:themeColor="accent1" w:themeShade="BF"/>
          <w:sz w:val="24"/>
          <w:szCs w:val="24"/>
          <w:lang w:eastAsia="en-GB"/>
        </w:rPr>
        <w:t xml:space="preserve">Article 3 – </w:t>
      </w:r>
      <w:r w:rsidR="000F7C8D" w:rsidRPr="005971FD">
        <w:rPr>
          <w:rFonts w:ascii="Arial" w:hAnsi="Arial" w:cs="Arial"/>
          <w:bCs/>
          <w:color w:val="2E74B5" w:themeColor="accent1" w:themeShade="BF"/>
          <w:sz w:val="24"/>
          <w:szCs w:val="24"/>
          <w:lang w:eastAsia="en-GB"/>
        </w:rPr>
        <w:t>Adults do what is best for the young person</w:t>
      </w:r>
    </w:p>
    <w:p w14:paraId="3C0440B0" w14:textId="601C1E52" w:rsidR="00517062" w:rsidRPr="005971FD" w:rsidRDefault="000F7C8D" w:rsidP="005971FD">
      <w:pPr>
        <w:shd w:val="clear" w:color="auto" w:fill="FFFFFF" w:themeFill="background1"/>
        <w:textAlignment w:val="baseline"/>
        <w:rPr>
          <w:rFonts w:ascii="Arial" w:eastAsia="Times New Roman" w:hAnsi="Arial" w:cs="Arial"/>
          <w:color w:val="212529"/>
          <w:sz w:val="24"/>
          <w:szCs w:val="24"/>
          <w:lang w:eastAsia="en-GB"/>
        </w:rPr>
      </w:pPr>
      <w:r>
        <w:rPr>
          <w:rFonts w:ascii="Arial" w:eastAsia="Times New Roman" w:hAnsi="Arial" w:cs="Arial"/>
          <w:color w:val="212529"/>
          <w:sz w:val="24"/>
          <w:szCs w:val="24"/>
          <w:lang w:eastAsia="en-GB"/>
        </w:rPr>
        <w:t xml:space="preserve">Positive. </w:t>
      </w:r>
      <w:r w:rsidR="004E3CC3" w:rsidRPr="00F31AFE">
        <w:rPr>
          <w:rFonts w:ascii="Arial" w:eastAsia="Times New Roman" w:hAnsi="Arial" w:cs="Arial"/>
          <w:color w:val="212529"/>
          <w:sz w:val="24"/>
          <w:szCs w:val="24"/>
          <w:lang w:eastAsia="en-GB"/>
        </w:rPr>
        <w:t>Goal setting and individual personal development plans are an integral element of the Cash</w:t>
      </w:r>
      <w:r w:rsidR="004E3CC3">
        <w:rPr>
          <w:rFonts w:ascii="Arial" w:eastAsia="Times New Roman" w:hAnsi="Arial" w:cs="Arial"/>
          <w:color w:val="212529"/>
          <w:sz w:val="24"/>
          <w:szCs w:val="24"/>
          <w:lang w:eastAsia="en-GB"/>
        </w:rPr>
        <w:t>B</w:t>
      </w:r>
      <w:r w:rsidR="004E3CC3" w:rsidRPr="00F31AFE">
        <w:rPr>
          <w:rFonts w:ascii="Arial" w:eastAsia="Times New Roman" w:hAnsi="Arial" w:cs="Arial"/>
          <w:color w:val="212529"/>
          <w:sz w:val="24"/>
          <w:szCs w:val="24"/>
          <w:lang w:eastAsia="en-GB"/>
        </w:rPr>
        <w:t xml:space="preserve">ack </w:t>
      </w:r>
      <w:r w:rsidR="004E3CC3">
        <w:rPr>
          <w:rFonts w:ascii="Arial" w:eastAsia="Times New Roman" w:hAnsi="Arial" w:cs="Arial"/>
          <w:color w:val="212529"/>
          <w:sz w:val="24"/>
          <w:szCs w:val="24"/>
          <w:lang w:eastAsia="en-GB"/>
        </w:rPr>
        <w:t xml:space="preserve">Passport </w:t>
      </w:r>
      <w:r w:rsidR="004E3CC3" w:rsidRPr="00F31AFE">
        <w:rPr>
          <w:rFonts w:ascii="Arial" w:eastAsia="Times New Roman" w:hAnsi="Arial" w:cs="Arial"/>
          <w:color w:val="212529"/>
          <w:sz w:val="24"/>
          <w:szCs w:val="24"/>
          <w:lang w:eastAsia="en-GB"/>
        </w:rPr>
        <w:t>Polmont programme</w:t>
      </w:r>
      <w:r w:rsidR="004E3CC3">
        <w:rPr>
          <w:rFonts w:ascii="Arial" w:eastAsia="Times New Roman" w:hAnsi="Arial" w:cs="Arial"/>
          <w:color w:val="212529"/>
          <w:sz w:val="24"/>
          <w:szCs w:val="24"/>
          <w:lang w:eastAsia="en-GB"/>
        </w:rPr>
        <w:t xml:space="preserve">.  </w:t>
      </w:r>
      <w:r w:rsidR="004E3CC3" w:rsidRPr="00F31AFE">
        <w:rPr>
          <w:rFonts w:ascii="Arial" w:eastAsia="Times New Roman" w:hAnsi="Arial" w:cs="Arial"/>
          <w:color w:val="212529"/>
          <w:sz w:val="24"/>
          <w:szCs w:val="24"/>
          <w:lang w:eastAsia="en-GB"/>
        </w:rPr>
        <w:t xml:space="preserve">On initial meeting with </w:t>
      </w:r>
      <w:r w:rsidR="004E3CC3">
        <w:rPr>
          <w:rFonts w:ascii="Arial" w:eastAsia="Times New Roman" w:hAnsi="Arial" w:cs="Arial"/>
          <w:color w:val="212529"/>
          <w:sz w:val="24"/>
          <w:szCs w:val="24"/>
          <w:lang w:eastAsia="en-GB"/>
        </w:rPr>
        <w:t>a young person</w:t>
      </w:r>
      <w:r w:rsidR="004E3CC3" w:rsidRPr="00F31AFE">
        <w:rPr>
          <w:rFonts w:ascii="Arial" w:eastAsia="Times New Roman" w:hAnsi="Arial" w:cs="Arial"/>
          <w:color w:val="212529"/>
          <w:sz w:val="24"/>
          <w:szCs w:val="24"/>
          <w:lang w:eastAsia="en-GB"/>
        </w:rPr>
        <w:t xml:space="preserve"> </w:t>
      </w:r>
      <w:r w:rsidR="004E3CC3">
        <w:rPr>
          <w:rFonts w:ascii="Arial" w:eastAsia="Times New Roman" w:hAnsi="Arial" w:cs="Arial"/>
          <w:color w:val="212529"/>
          <w:sz w:val="24"/>
          <w:szCs w:val="24"/>
          <w:lang w:eastAsia="en-GB"/>
        </w:rPr>
        <w:t>the caseworker</w:t>
      </w:r>
      <w:r w:rsidR="004E3CC3" w:rsidRPr="00F31AFE">
        <w:rPr>
          <w:rFonts w:ascii="Arial" w:eastAsia="Times New Roman" w:hAnsi="Arial" w:cs="Arial"/>
          <w:color w:val="212529"/>
          <w:sz w:val="24"/>
          <w:szCs w:val="24"/>
          <w:lang w:eastAsia="en-GB"/>
        </w:rPr>
        <w:t xml:space="preserve"> us</w:t>
      </w:r>
      <w:r w:rsidR="004E3CC3">
        <w:rPr>
          <w:rFonts w:ascii="Arial" w:eastAsia="Times New Roman" w:hAnsi="Arial" w:cs="Arial"/>
          <w:color w:val="212529"/>
          <w:sz w:val="24"/>
          <w:szCs w:val="24"/>
          <w:lang w:eastAsia="en-GB"/>
        </w:rPr>
        <w:t>es</w:t>
      </w:r>
      <w:r w:rsidR="004E3CC3" w:rsidRPr="00F31AFE">
        <w:rPr>
          <w:rFonts w:ascii="Arial" w:eastAsia="Times New Roman" w:hAnsi="Arial" w:cs="Arial"/>
          <w:color w:val="212529"/>
          <w:sz w:val="24"/>
          <w:szCs w:val="24"/>
          <w:lang w:eastAsia="en-GB"/>
        </w:rPr>
        <w:t xml:space="preserve"> the SHANNARI toolkit</w:t>
      </w:r>
      <w:r w:rsidR="004E3CC3">
        <w:rPr>
          <w:rFonts w:ascii="Arial" w:eastAsia="Times New Roman" w:hAnsi="Arial" w:cs="Arial"/>
          <w:color w:val="212529"/>
          <w:sz w:val="24"/>
          <w:szCs w:val="24"/>
          <w:lang w:eastAsia="en-GB"/>
        </w:rPr>
        <w:t xml:space="preserve">.  Based on the outcome, </w:t>
      </w:r>
      <w:r w:rsidR="004E3CC3" w:rsidRPr="00F31AFE">
        <w:rPr>
          <w:rFonts w:ascii="Arial" w:eastAsia="Times New Roman" w:hAnsi="Arial" w:cs="Arial"/>
          <w:color w:val="212529"/>
          <w:sz w:val="24"/>
          <w:szCs w:val="24"/>
          <w:lang w:eastAsia="en-GB"/>
        </w:rPr>
        <w:t xml:space="preserve">the case worker and </w:t>
      </w:r>
      <w:r w:rsidR="004E3CC3">
        <w:rPr>
          <w:rFonts w:ascii="Arial" w:eastAsia="Times New Roman" w:hAnsi="Arial" w:cs="Arial"/>
          <w:color w:val="212529"/>
          <w:sz w:val="24"/>
          <w:szCs w:val="24"/>
          <w:lang w:eastAsia="en-GB"/>
        </w:rPr>
        <w:t>young person</w:t>
      </w:r>
      <w:r w:rsidR="004E3CC3" w:rsidRPr="00F31AFE">
        <w:rPr>
          <w:rFonts w:ascii="Arial" w:eastAsia="Times New Roman" w:hAnsi="Arial" w:cs="Arial"/>
          <w:color w:val="212529"/>
          <w:sz w:val="24"/>
          <w:szCs w:val="24"/>
          <w:lang w:eastAsia="en-GB"/>
        </w:rPr>
        <w:t xml:space="preserve"> a</w:t>
      </w:r>
      <w:r w:rsidR="004E3CC3">
        <w:rPr>
          <w:rFonts w:ascii="Arial" w:eastAsia="Times New Roman" w:hAnsi="Arial" w:cs="Arial"/>
          <w:color w:val="212529"/>
          <w:sz w:val="24"/>
          <w:szCs w:val="24"/>
          <w:lang w:eastAsia="en-GB"/>
        </w:rPr>
        <w:t>gree</w:t>
      </w:r>
      <w:r w:rsidR="004E3CC3" w:rsidRPr="00F31AFE">
        <w:rPr>
          <w:rFonts w:ascii="Arial" w:eastAsia="Times New Roman" w:hAnsi="Arial" w:cs="Arial"/>
          <w:color w:val="212529"/>
          <w:sz w:val="24"/>
          <w:szCs w:val="24"/>
          <w:lang w:eastAsia="en-GB"/>
        </w:rPr>
        <w:t xml:space="preserve"> a</w:t>
      </w:r>
      <w:r>
        <w:rPr>
          <w:rFonts w:ascii="Arial" w:eastAsia="Times New Roman" w:hAnsi="Arial" w:cs="Arial"/>
          <w:color w:val="212529"/>
          <w:sz w:val="24"/>
          <w:szCs w:val="24"/>
          <w:lang w:eastAsia="en-GB"/>
        </w:rPr>
        <w:t xml:space="preserve">n </w:t>
      </w:r>
      <w:r w:rsidR="004E3CC3" w:rsidRPr="00F31AFE">
        <w:rPr>
          <w:rFonts w:ascii="Arial" w:eastAsia="Times New Roman" w:hAnsi="Arial" w:cs="Arial"/>
          <w:color w:val="212529"/>
          <w:sz w:val="24"/>
          <w:szCs w:val="24"/>
          <w:lang w:eastAsia="en-GB"/>
        </w:rPr>
        <w:t>action</w:t>
      </w:r>
      <w:r>
        <w:rPr>
          <w:rFonts w:ascii="Arial" w:eastAsia="Times New Roman" w:hAnsi="Arial" w:cs="Arial"/>
          <w:color w:val="212529"/>
          <w:sz w:val="24"/>
          <w:szCs w:val="24"/>
          <w:lang w:eastAsia="en-GB"/>
        </w:rPr>
        <w:t xml:space="preserve"> plan</w:t>
      </w:r>
      <w:r w:rsidR="004E3CC3" w:rsidRPr="00F31AFE">
        <w:rPr>
          <w:rFonts w:ascii="Arial" w:eastAsia="Times New Roman" w:hAnsi="Arial" w:cs="Arial"/>
          <w:color w:val="212529"/>
          <w:sz w:val="24"/>
          <w:szCs w:val="24"/>
          <w:lang w:eastAsia="en-GB"/>
        </w:rPr>
        <w:t xml:space="preserve"> suit</w:t>
      </w:r>
      <w:r>
        <w:rPr>
          <w:rFonts w:ascii="Arial" w:eastAsia="Times New Roman" w:hAnsi="Arial" w:cs="Arial"/>
          <w:color w:val="212529"/>
          <w:sz w:val="24"/>
          <w:szCs w:val="24"/>
          <w:lang w:eastAsia="en-GB"/>
        </w:rPr>
        <w:t>ed to</w:t>
      </w:r>
      <w:r w:rsidR="004E3CC3" w:rsidRPr="00F31AFE">
        <w:rPr>
          <w:rFonts w:ascii="Arial" w:eastAsia="Times New Roman" w:hAnsi="Arial" w:cs="Arial"/>
          <w:color w:val="212529"/>
          <w:sz w:val="24"/>
          <w:szCs w:val="24"/>
          <w:lang w:eastAsia="en-GB"/>
        </w:rPr>
        <w:t xml:space="preserve"> their interest and needs</w:t>
      </w:r>
      <w:r w:rsidR="004E3CC3">
        <w:rPr>
          <w:rFonts w:ascii="Arial" w:eastAsia="Times New Roman" w:hAnsi="Arial" w:cs="Arial"/>
          <w:color w:val="212529"/>
          <w:sz w:val="24"/>
          <w:szCs w:val="24"/>
          <w:lang w:eastAsia="en-GB"/>
        </w:rPr>
        <w:t>.</w:t>
      </w:r>
      <w:r w:rsidR="004E3CC3" w:rsidRPr="00F31AFE">
        <w:rPr>
          <w:rFonts w:ascii="Arial" w:eastAsia="Times New Roman" w:hAnsi="Arial" w:cs="Arial"/>
          <w:color w:val="212529"/>
          <w:sz w:val="24"/>
          <w:szCs w:val="24"/>
          <w:lang w:eastAsia="en-GB"/>
        </w:rPr>
        <w:t xml:space="preserve"> </w:t>
      </w:r>
      <w:r w:rsidR="00BB4293">
        <w:rPr>
          <w:rFonts w:ascii="Arial" w:eastAsia="Times New Roman" w:hAnsi="Arial" w:cs="Arial"/>
          <w:color w:val="212529"/>
          <w:sz w:val="24"/>
          <w:szCs w:val="24"/>
          <w:lang w:eastAsia="en-GB"/>
        </w:rPr>
        <w:t xml:space="preserve">We also use soft outcome measurement tools to measure progress in </w:t>
      </w:r>
      <w:proofErr w:type="gramStart"/>
      <w:r w:rsidR="00BB4293">
        <w:rPr>
          <w:rFonts w:ascii="Arial" w:eastAsia="Times New Roman" w:hAnsi="Arial" w:cs="Arial"/>
          <w:color w:val="212529"/>
          <w:sz w:val="24"/>
          <w:szCs w:val="24"/>
          <w:lang w:eastAsia="en-GB"/>
        </w:rPr>
        <w:t>confidence;</w:t>
      </w:r>
      <w:proofErr w:type="gramEnd"/>
      <w:r w:rsidR="00BB4293">
        <w:rPr>
          <w:rFonts w:ascii="Arial" w:eastAsia="Times New Roman" w:hAnsi="Arial" w:cs="Arial"/>
          <w:color w:val="212529"/>
          <w:sz w:val="24"/>
          <w:szCs w:val="24"/>
          <w:lang w:eastAsia="en-GB"/>
        </w:rPr>
        <w:t xml:space="preserve"> engagement and relationships.</w:t>
      </w:r>
    </w:p>
    <w:p w14:paraId="663F34C5" w14:textId="2E60FB81" w:rsidR="004E3CC3" w:rsidRPr="005971FD" w:rsidRDefault="004E3CC3" w:rsidP="00936CF9">
      <w:pPr>
        <w:shd w:val="clear" w:color="auto" w:fill="FFFFFF" w:themeFill="background1"/>
        <w:spacing w:after="0"/>
        <w:textAlignment w:val="baseline"/>
        <w:rPr>
          <w:rFonts w:ascii="Arial" w:eastAsia="Times New Roman" w:hAnsi="Arial" w:cs="Arial"/>
          <w:bCs/>
          <w:color w:val="2E74B5" w:themeColor="accent1" w:themeShade="BF"/>
          <w:sz w:val="24"/>
          <w:szCs w:val="24"/>
          <w:lang w:eastAsia="en-GB"/>
        </w:rPr>
      </w:pPr>
      <w:r w:rsidRPr="005971FD">
        <w:rPr>
          <w:rFonts w:ascii="Arial" w:eastAsia="Times New Roman" w:hAnsi="Arial" w:cs="Arial"/>
          <w:bCs/>
          <w:color w:val="2E74B5" w:themeColor="accent1" w:themeShade="BF"/>
          <w:sz w:val="24"/>
          <w:szCs w:val="24"/>
          <w:lang w:eastAsia="en-GB"/>
        </w:rPr>
        <w:t xml:space="preserve">Article 6 – </w:t>
      </w:r>
      <w:r w:rsidR="000F7C8D" w:rsidRPr="005971FD">
        <w:rPr>
          <w:rFonts w:ascii="Arial" w:eastAsia="Times New Roman" w:hAnsi="Arial" w:cs="Arial"/>
          <w:bCs/>
          <w:color w:val="2E74B5" w:themeColor="accent1" w:themeShade="BF"/>
          <w:sz w:val="24"/>
          <w:szCs w:val="24"/>
          <w:lang w:eastAsia="en-GB"/>
        </w:rPr>
        <w:t>Right to life</w:t>
      </w:r>
    </w:p>
    <w:p w14:paraId="21D85FCE" w14:textId="24561846" w:rsidR="004E3CC3" w:rsidRDefault="000F7C8D" w:rsidP="00936CF9">
      <w:pPr>
        <w:shd w:val="clear" w:color="auto" w:fill="FFFFFF" w:themeFill="background1"/>
        <w:textAlignment w:val="baseline"/>
        <w:rPr>
          <w:rFonts w:ascii="Arial" w:eastAsia="Times New Roman" w:hAnsi="Arial" w:cs="Arial"/>
          <w:color w:val="212529"/>
          <w:sz w:val="24"/>
          <w:szCs w:val="24"/>
          <w:lang w:eastAsia="en-GB"/>
        </w:rPr>
      </w:pPr>
      <w:r>
        <w:rPr>
          <w:rFonts w:ascii="Arial" w:eastAsia="Times New Roman" w:hAnsi="Arial" w:cs="Arial"/>
          <w:color w:val="212529"/>
          <w:sz w:val="24"/>
          <w:szCs w:val="24"/>
          <w:lang w:eastAsia="en-GB"/>
        </w:rPr>
        <w:t xml:space="preserve">Positive. </w:t>
      </w:r>
      <w:r w:rsidR="004E3CC3" w:rsidRPr="00F31AFE">
        <w:rPr>
          <w:rFonts w:ascii="Arial" w:eastAsia="Times New Roman" w:hAnsi="Arial" w:cs="Arial"/>
          <w:color w:val="212529"/>
          <w:sz w:val="24"/>
          <w:szCs w:val="24"/>
          <w:lang w:eastAsia="en-GB"/>
        </w:rPr>
        <w:t>Caseworkers undergo ongoing CPD to support in highlight</w:t>
      </w:r>
      <w:r w:rsidR="00BB4293">
        <w:rPr>
          <w:rFonts w:ascii="Arial" w:eastAsia="Times New Roman" w:hAnsi="Arial" w:cs="Arial"/>
          <w:color w:val="212529"/>
          <w:sz w:val="24"/>
          <w:szCs w:val="24"/>
          <w:lang w:eastAsia="en-GB"/>
        </w:rPr>
        <w:t>ing</w:t>
      </w:r>
      <w:r w:rsidR="004E3CC3" w:rsidRPr="00F31AFE">
        <w:rPr>
          <w:rFonts w:ascii="Arial" w:eastAsia="Times New Roman" w:hAnsi="Arial" w:cs="Arial"/>
          <w:color w:val="212529"/>
          <w:sz w:val="24"/>
          <w:szCs w:val="24"/>
          <w:lang w:eastAsia="en-GB"/>
        </w:rPr>
        <w:t xml:space="preserve"> correct procedures, and concerns regarding any </w:t>
      </w:r>
      <w:r w:rsidR="004E3CC3">
        <w:rPr>
          <w:rFonts w:ascii="Arial" w:eastAsia="Times New Roman" w:hAnsi="Arial" w:cs="Arial"/>
          <w:color w:val="212529"/>
          <w:sz w:val="24"/>
          <w:szCs w:val="24"/>
          <w:lang w:eastAsia="en-GB"/>
        </w:rPr>
        <w:t>young person’s</w:t>
      </w:r>
      <w:r w:rsidR="004E3CC3" w:rsidRPr="00F31AFE">
        <w:rPr>
          <w:rFonts w:ascii="Arial" w:eastAsia="Times New Roman" w:hAnsi="Arial" w:cs="Arial"/>
          <w:color w:val="212529"/>
          <w:sz w:val="24"/>
          <w:szCs w:val="24"/>
          <w:lang w:eastAsia="en-GB"/>
        </w:rPr>
        <w:t xml:space="preserve"> Health and Wellbeing</w:t>
      </w:r>
      <w:r w:rsidR="004E3CC3">
        <w:rPr>
          <w:rFonts w:ascii="Arial" w:eastAsia="Times New Roman" w:hAnsi="Arial" w:cs="Arial"/>
          <w:color w:val="212529"/>
          <w:sz w:val="24"/>
          <w:szCs w:val="24"/>
          <w:lang w:eastAsia="en-GB"/>
        </w:rPr>
        <w:t>.  Caseworkers</w:t>
      </w:r>
      <w:r w:rsidR="004E3CC3" w:rsidRPr="00F31AFE">
        <w:rPr>
          <w:rFonts w:ascii="Arial" w:eastAsia="Times New Roman" w:hAnsi="Arial" w:cs="Arial"/>
          <w:color w:val="212529"/>
          <w:sz w:val="24"/>
          <w:szCs w:val="24"/>
          <w:lang w:eastAsia="en-GB"/>
        </w:rPr>
        <w:t xml:space="preserve"> are required to familiarise themselves with SPS policies and procedures, and practice these when supporting all </w:t>
      </w:r>
      <w:r w:rsidR="004E3CC3">
        <w:rPr>
          <w:rFonts w:ascii="Arial" w:eastAsia="Times New Roman" w:hAnsi="Arial" w:cs="Arial"/>
          <w:color w:val="212529"/>
          <w:sz w:val="24"/>
          <w:szCs w:val="24"/>
          <w:lang w:eastAsia="en-GB"/>
        </w:rPr>
        <w:t>young people</w:t>
      </w:r>
      <w:r w:rsidR="004E3CC3" w:rsidRPr="00F31AFE">
        <w:rPr>
          <w:rFonts w:ascii="Arial" w:eastAsia="Times New Roman" w:hAnsi="Arial" w:cs="Arial"/>
          <w:color w:val="212529"/>
          <w:sz w:val="24"/>
          <w:szCs w:val="24"/>
          <w:lang w:eastAsia="en-GB"/>
        </w:rPr>
        <w:t xml:space="preserve"> in custody</w:t>
      </w:r>
      <w:r w:rsidR="004E3CC3">
        <w:rPr>
          <w:rFonts w:ascii="Arial" w:eastAsia="Times New Roman" w:hAnsi="Arial" w:cs="Arial"/>
          <w:color w:val="212529"/>
          <w:sz w:val="24"/>
          <w:szCs w:val="24"/>
          <w:lang w:eastAsia="en-GB"/>
        </w:rPr>
        <w:t>.  They also follow wellbeing and welfare guidance for working with young people in the community.</w:t>
      </w:r>
      <w:r w:rsidR="004E3CC3" w:rsidRPr="00F31AFE">
        <w:rPr>
          <w:rFonts w:ascii="Arial" w:eastAsia="Times New Roman" w:hAnsi="Arial" w:cs="Arial"/>
          <w:color w:val="212529"/>
          <w:sz w:val="24"/>
          <w:szCs w:val="24"/>
          <w:lang w:eastAsia="en-GB"/>
        </w:rPr>
        <w:t xml:space="preserve"> </w:t>
      </w:r>
    </w:p>
    <w:p w14:paraId="53F1C9CA" w14:textId="7DD73A52" w:rsidR="000F7C8D" w:rsidRPr="005971FD" w:rsidRDefault="00F426EC" w:rsidP="005971FD">
      <w:pPr>
        <w:shd w:val="clear" w:color="auto" w:fill="FFFFFF" w:themeFill="background1"/>
        <w:spacing w:after="0"/>
        <w:textAlignment w:val="baseline"/>
        <w:rPr>
          <w:rFonts w:ascii="Arial" w:eastAsia="Times New Roman" w:hAnsi="Arial" w:cs="Arial"/>
          <w:bCs/>
          <w:color w:val="2E74B5" w:themeColor="accent1" w:themeShade="BF"/>
          <w:sz w:val="24"/>
          <w:szCs w:val="24"/>
          <w:lang w:eastAsia="en-GB"/>
        </w:rPr>
      </w:pPr>
      <w:r w:rsidRPr="005971FD">
        <w:rPr>
          <w:rFonts w:ascii="Arial" w:eastAsia="Times New Roman" w:hAnsi="Arial" w:cs="Arial"/>
          <w:bCs/>
          <w:color w:val="2E74B5" w:themeColor="accent1" w:themeShade="BF"/>
          <w:sz w:val="24"/>
          <w:szCs w:val="24"/>
          <w:lang w:eastAsia="en-GB"/>
        </w:rPr>
        <w:t xml:space="preserve">Article 8 – </w:t>
      </w:r>
      <w:r w:rsidR="000F7C8D" w:rsidRPr="005971FD">
        <w:rPr>
          <w:rFonts w:ascii="Arial" w:eastAsia="Times New Roman" w:hAnsi="Arial" w:cs="Arial"/>
          <w:bCs/>
          <w:color w:val="2E74B5" w:themeColor="accent1" w:themeShade="BF"/>
          <w:sz w:val="24"/>
          <w:szCs w:val="24"/>
          <w:lang w:eastAsia="en-GB"/>
        </w:rPr>
        <w:t>Right to an Identity</w:t>
      </w:r>
    </w:p>
    <w:p w14:paraId="1E31E8F4" w14:textId="2CA313F6" w:rsidR="00F426EC" w:rsidRPr="000F7C8D" w:rsidRDefault="000F7C8D" w:rsidP="005971FD">
      <w:pPr>
        <w:shd w:val="clear" w:color="auto" w:fill="FFFFFF" w:themeFill="background1"/>
        <w:spacing w:after="0"/>
        <w:textAlignment w:val="baseline"/>
        <w:rPr>
          <w:rFonts w:ascii="Arial" w:eastAsia="Times New Roman" w:hAnsi="Arial" w:cs="Arial"/>
          <w:b/>
          <w:color w:val="212529"/>
          <w:sz w:val="24"/>
          <w:szCs w:val="24"/>
          <w:lang w:eastAsia="en-GB"/>
        </w:rPr>
      </w:pPr>
      <w:r>
        <w:rPr>
          <w:rFonts w:ascii="Arial" w:eastAsia="Times New Roman" w:hAnsi="Arial" w:cs="Arial"/>
          <w:color w:val="212529"/>
          <w:sz w:val="24"/>
          <w:szCs w:val="24"/>
          <w:lang w:eastAsia="en-GB"/>
        </w:rPr>
        <w:t xml:space="preserve">Positive. </w:t>
      </w:r>
      <w:r w:rsidR="00F426EC" w:rsidRPr="00F31AFE">
        <w:rPr>
          <w:rFonts w:ascii="Arial" w:eastAsia="Times New Roman" w:hAnsi="Arial" w:cs="Arial"/>
          <w:color w:val="212529"/>
          <w:sz w:val="24"/>
          <w:szCs w:val="24"/>
          <w:lang w:eastAsia="en-GB"/>
        </w:rPr>
        <w:t xml:space="preserve">All caseworkers complete and discuss an Equality and monitoring questionnaire with all new referrals – acquiring and discussing all information that is both unique and confidential to all </w:t>
      </w:r>
      <w:r w:rsidR="00F426EC">
        <w:rPr>
          <w:rFonts w:ascii="Arial" w:eastAsia="Times New Roman" w:hAnsi="Arial" w:cs="Arial"/>
          <w:color w:val="212529"/>
          <w:sz w:val="24"/>
          <w:szCs w:val="24"/>
          <w:lang w:eastAsia="en-GB"/>
        </w:rPr>
        <w:t>young people.</w:t>
      </w:r>
      <w:r w:rsidR="00BB4293">
        <w:rPr>
          <w:rFonts w:ascii="Arial" w:eastAsia="Times New Roman" w:hAnsi="Arial" w:cs="Arial"/>
          <w:color w:val="212529"/>
          <w:sz w:val="24"/>
          <w:szCs w:val="24"/>
          <w:lang w:eastAsia="en-GB"/>
        </w:rPr>
        <w:t xml:space="preserve">  Whenever we are completing case studies or holding events where permission is required for photography or use of case study all young people complete relevant consent.  </w:t>
      </w:r>
    </w:p>
    <w:p w14:paraId="43E72A8D" w14:textId="77777777" w:rsidR="00D23849" w:rsidRDefault="00D23849" w:rsidP="00517062">
      <w:pPr>
        <w:shd w:val="clear" w:color="auto" w:fill="FFFFFF" w:themeFill="background1"/>
        <w:spacing w:after="0"/>
        <w:textAlignment w:val="baseline"/>
        <w:rPr>
          <w:rFonts w:ascii="Arial" w:eastAsia="Times New Roman" w:hAnsi="Arial" w:cs="Arial"/>
          <w:bCs/>
          <w:color w:val="2E74B5" w:themeColor="accent1" w:themeShade="BF"/>
          <w:sz w:val="24"/>
          <w:szCs w:val="24"/>
          <w:lang w:eastAsia="en-GB"/>
        </w:rPr>
      </w:pPr>
    </w:p>
    <w:p w14:paraId="7BC28FB6" w14:textId="0F22C4DE" w:rsidR="00F426EC" w:rsidRPr="005971FD" w:rsidRDefault="00F426EC" w:rsidP="00517062">
      <w:pPr>
        <w:shd w:val="clear" w:color="auto" w:fill="FFFFFF" w:themeFill="background1"/>
        <w:spacing w:after="0"/>
        <w:textAlignment w:val="baseline"/>
        <w:rPr>
          <w:rFonts w:ascii="Arial" w:eastAsia="Times New Roman" w:hAnsi="Arial" w:cs="Arial"/>
          <w:bCs/>
          <w:color w:val="2E74B5" w:themeColor="accent1" w:themeShade="BF"/>
          <w:sz w:val="24"/>
          <w:szCs w:val="24"/>
          <w:lang w:eastAsia="en-GB"/>
        </w:rPr>
      </w:pPr>
      <w:r w:rsidRPr="005971FD">
        <w:rPr>
          <w:rFonts w:ascii="Arial" w:eastAsia="Times New Roman" w:hAnsi="Arial" w:cs="Arial"/>
          <w:bCs/>
          <w:color w:val="2E74B5" w:themeColor="accent1" w:themeShade="BF"/>
          <w:sz w:val="24"/>
          <w:szCs w:val="24"/>
          <w:lang w:eastAsia="en-GB"/>
        </w:rPr>
        <w:t xml:space="preserve">Article 12 – </w:t>
      </w:r>
      <w:r w:rsidR="00015833" w:rsidRPr="005971FD">
        <w:rPr>
          <w:rFonts w:ascii="Arial" w:eastAsia="Times New Roman" w:hAnsi="Arial" w:cs="Arial"/>
          <w:bCs/>
          <w:color w:val="2E74B5" w:themeColor="accent1" w:themeShade="BF"/>
          <w:sz w:val="24"/>
          <w:szCs w:val="24"/>
          <w:lang w:eastAsia="en-GB"/>
        </w:rPr>
        <w:t>Respect for the Views of the Child</w:t>
      </w:r>
    </w:p>
    <w:p w14:paraId="047FE7BE" w14:textId="4874178B" w:rsidR="00517062" w:rsidRDefault="00015833" w:rsidP="00D23849">
      <w:pPr>
        <w:shd w:val="clear" w:color="auto" w:fill="FFFFFF" w:themeFill="background1"/>
        <w:textAlignment w:val="baseline"/>
        <w:rPr>
          <w:rFonts w:ascii="Arial" w:eastAsia="Times New Roman" w:hAnsi="Arial" w:cs="Arial"/>
          <w:color w:val="212529"/>
          <w:sz w:val="24"/>
          <w:szCs w:val="24"/>
          <w:lang w:eastAsia="en-GB"/>
        </w:rPr>
      </w:pPr>
      <w:r>
        <w:rPr>
          <w:rFonts w:ascii="Arial" w:eastAsia="Times New Roman" w:hAnsi="Arial" w:cs="Arial"/>
          <w:color w:val="212529"/>
          <w:sz w:val="24"/>
          <w:szCs w:val="24"/>
          <w:lang w:eastAsia="en-GB"/>
        </w:rPr>
        <w:t xml:space="preserve">Positive. </w:t>
      </w:r>
      <w:r w:rsidR="00F426EC" w:rsidRPr="00F31AFE">
        <w:rPr>
          <w:rFonts w:ascii="Arial" w:eastAsia="Times New Roman" w:hAnsi="Arial" w:cs="Arial"/>
          <w:color w:val="212529"/>
          <w:sz w:val="24"/>
          <w:szCs w:val="24"/>
          <w:lang w:eastAsia="en-GB"/>
        </w:rPr>
        <w:t xml:space="preserve">During the initial meeting of the </w:t>
      </w:r>
      <w:r w:rsidR="00F426EC">
        <w:rPr>
          <w:rFonts w:ascii="Arial" w:eastAsia="Times New Roman" w:hAnsi="Arial" w:cs="Arial"/>
          <w:color w:val="212529"/>
          <w:sz w:val="24"/>
          <w:szCs w:val="24"/>
          <w:lang w:eastAsia="en-GB"/>
        </w:rPr>
        <w:t>young person</w:t>
      </w:r>
      <w:r w:rsidR="00F426EC" w:rsidRPr="00F31AFE">
        <w:rPr>
          <w:rFonts w:ascii="Arial" w:eastAsia="Times New Roman" w:hAnsi="Arial" w:cs="Arial"/>
          <w:color w:val="212529"/>
          <w:sz w:val="24"/>
          <w:szCs w:val="24"/>
          <w:lang w:eastAsia="en-GB"/>
        </w:rPr>
        <w:t xml:space="preserve"> voluntarily registering for Cash</w:t>
      </w:r>
      <w:r w:rsidR="00F426EC">
        <w:rPr>
          <w:rFonts w:ascii="Arial" w:eastAsia="Times New Roman" w:hAnsi="Arial" w:cs="Arial"/>
          <w:color w:val="212529"/>
          <w:sz w:val="24"/>
          <w:szCs w:val="24"/>
          <w:lang w:eastAsia="en-GB"/>
        </w:rPr>
        <w:t>B</w:t>
      </w:r>
      <w:r w:rsidR="00F426EC" w:rsidRPr="00F31AFE">
        <w:rPr>
          <w:rFonts w:ascii="Arial" w:eastAsia="Times New Roman" w:hAnsi="Arial" w:cs="Arial"/>
          <w:color w:val="212529"/>
          <w:sz w:val="24"/>
          <w:szCs w:val="24"/>
          <w:lang w:eastAsia="en-GB"/>
        </w:rPr>
        <w:t xml:space="preserve">ack </w:t>
      </w:r>
      <w:r w:rsidR="00F426EC">
        <w:rPr>
          <w:rFonts w:ascii="Arial" w:eastAsia="Times New Roman" w:hAnsi="Arial" w:cs="Arial"/>
          <w:color w:val="212529"/>
          <w:sz w:val="24"/>
          <w:szCs w:val="24"/>
          <w:lang w:eastAsia="en-GB"/>
        </w:rPr>
        <w:t>they</w:t>
      </w:r>
      <w:r w:rsidR="00F426EC" w:rsidRPr="00F31AFE">
        <w:rPr>
          <w:rFonts w:ascii="Arial" w:eastAsia="Times New Roman" w:hAnsi="Arial" w:cs="Arial"/>
          <w:color w:val="212529"/>
          <w:sz w:val="24"/>
          <w:szCs w:val="24"/>
          <w:lang w:eastAsia="en-GB"/>
        </w:rPr>
        <w:t xml:space="preserve"> </w:t>
      </w:r>
      <w:r w:rsidR="00F426EC">
        <w:rPr>
          <w:rFonts w:ascii="Arial" w:eastAsia="Times New Roman" w:hAnsi="Arial" w:cs="Arial"/>
          <w:color w:val="212529"/>
          <w:sz w:val="24"/>
          <w:szCs w:val="24"/>
          <w:lang w:eastAsia="en-GB"/>
        </w:rPr>
        <w:t>are</w:t>
      </w:r>
      <w:r w:rsidR="00F426EC" w:rsidRPr="00F31AFE">
        <w:rPr>
          <w:rFonts w:ascii="Arial" w:eastAsia="Times New Roman" w:hAnsi="Arial" w:cs="Arial"/>
          <w:color w:val="212529"/>
          <w:sz w:val="24"/>
          <w:szCs w:val="24"/>
          <w:lang w:eastAsia="en-GB"/>
        </w:rPr>
        <w:t xml:space="preserve"> shown and explained Access To industr</w:t>
      </w:r>
      <w:r w:rsidR="00F426EC">
        <w:rPr>
          <w:rFonts w:ascii="Arial" w:eastAsia="Times New Roman" w:hAnsi="Arial" w:cs="Arial"/>
          <w:color w:val="212529"/>
          <w:sz w:val="24"/>
          <w:szCs w:val="24"/>
          <w:lang w:eastAsia="en-GB"/>
        </w:rPr>
        <w:t>y’s</w:t>
      </w:r>
      <w:r w:rsidR="00F426EC" w:rsidRPr="00F31AFE">
        <w:rPr>
          <w:rFonts w:ascii="Arial" w:eastAsia="Times New Roman" w:hAnsi="Arial" w:cs="Arial"/>
          <w:color w:val="212529"/>
          <w:sz w:val="24"/>
          <w:szCs w:val="24"/>
          <w:lang w:eastAsia="en-GB"/>
        </w:rPr>
        <w:t xml:space="preserve"> privacy </w:t>
      </w:r>
      <w:r w:rsidR="00F426EC">
        <w:rPr>
          <w:rFonts w:ascii="Arial" w:eastAsia="Times New Roman" w:hAnsi="Arial" w:cs="Arial"/>
          <w:color w:val="212529"/>
          <w:sz w:val="24"/>
          <w:szCs w:val="24"/>
          <w:lang w:eastAsia="en-GB"/>
        </w:rPr>
        <w:t>statement</w:t>
      </w:r>
      <w:r w:rsidR="00F426EC" w:rsidRPr="00F31AFE">
        <w:rPr>
          <w:rFonts w:ascii="Arial" w:eastAsia="Times New Roman" w:hAnsi="Arial" w:cs="Arial"/>
          <w:color w:val="212529"/>
          <w:sz w:val="24"/>
          <w:szCs w:val="24"/>
          <w:lang w:eastAsia="en-GB"/>
        </w:rPr>
        <w:t xml:space="preserve">– which is inclusive of information regarding </w:t>
      </w:r>
      <w:r w:rsidR="00F426EC">
        <w:rPr>
          <w:rFonts w:ascii="Arial" w:eastAsia="Times New Roman" w:hAnsi="Arial" w:cs="Arial"/>
          <w:color w:val="212529"/>
          <w:sz w:val="24"/>
          <w:szCs w:val="24"/>
          <w:lang w:eastAsia="en-GB"/>
        </w:rPr>
        <w:t>complaints</w:t>
      </w:r>
      <w:r w:rsidR="00F426EC" w:rsidRPr="00F31AFE">
        <w:rPr>
          <w:rFonts w:ascii="Arial" w:eastAsia="Times New Roman" w:hAnsi="Arial" w:cs="Arial"/>
          <w:color w:val="212529"/>
          <w:sz w:val="24"/>
          <w:szCs w:val="24"/>
          <w:lang w:eastAsia="en-GB"/>
        </w:rPr>
        <w:t xml:space="preserve"> procedures. Cash</w:t>
      </w:r>
      <w:r w:rsidR="00F426EC">
        <w:rPr>
          <w:rFonts w:ascii="Arial" w:eastAsia="Times New Roman" w:hAnsi="Arial" w:cs="Arial"/>
          <w:color w:val="212529"/>
          <w:sz w:val="24"/>
          <w:szCs w:val="24"/>
          <w:lang w:eastAsia="en-GB"/>
        </w:rPr>
        <w:t>B</w:t>
      </w:r>
      <w:r w:rsidR="00F426EC" w:rsidRPr="00F31AFE">
        <w:rPr>
          <w:rFonts w:ascii="Arial" w:eastAsia="Times New Roman" w:hAnsi="Arial" w:cs="Arial"/>
          <w:color w:val="212529"/>
          <w:sz w:val="24"/>
          <w:szCs w:val="24"/>
          <w:lang w:eastAsia="en-GB"/>
        </w:rPr>
        <w:t>ack implement course evaluations post Polmont Employability course</w:t>
      </w:r>
      <w:r w:rsidR="00F426EC">
        <w:rPr>
          <w:rFonts w:ascii="Arial" w:eastAsia="Times New Roman" w:hAnsi="Arial" w:cs="Arial"/>
          <w:color w:val="212529"/>
          <w:sz w:val="24"/>
          <w:szCs w:val="24"/>
          <w:lang w:eastAsia="en-GB"/>
        </w:rPr>
        <w:t>s</w:t>
      </w:r>
      <w:r w:rsidR="00F426EC" w:rsidRPr="00F31AFE">
        <w:rPr>
          <w:rFonts w:ascii="Arial" w:eastAsia="Times New Roman" w:hAnsi="Arial" w:cs="Arial"/>
          <w:color w:val="212529"/>
          <w:sz w:val="24"/>
          <w:szCs w:val="24"/>
          <w:lang w:eastAsia="en-GB"/>
        </w:rPr>
        <w:t xml:space="preserve">, </w:t>
      </w:r>
      <w:r w:rsidR="00F426EC">
        <w:rPr>
          <w:rFonts w:ascii="Arial" w:eastAsia="Times New Roman" w:hAnsi="Arial" w:cs="Arial"/>
          <w:color w:val="212529"/>
          <w:sz w:val="24"/>
          <w:szCs w:val="24"/>
          <w:lang w:eastAsia="en-GB"/>
        </w:rPr>
        <w:t>to gain feedback from the young people and continually learn and develop our courses to continually meet the needs of the young people and ensure the young people feel valued and that their voice is being heard.</w:t>
      </w:r>
    </w:p>
    <w:p w14:paraId="3BAA1FB0" w14:textId="52A6E2EB" w:rsidR="00F426EC" w:rsidRPr="005971FD" w:rsidRDefault="00F426EC" w:rsidP="00517062">
      <w:pPr>
        <w:shd w:val="clear" w:color="auto" w:fill="FFFFFF" w:themeFill="background1"/>
        <w:spacing w:after="0"/>
        <w:textAlignment w:val="baseline"/>
        <w:rPr>
          <w:rFonts w:ascii="Arial" w:eastAsia="Times New Roman" w:hAnsi="Arial" w:cs="Arial"/>
          <w:bCs/>
          <w:color w:val="2E74B5" w:themeColor="accent1" w:themeShade="BF"/>
          <w:sz w:val="24"/>
          <w:szCs w:val="24"/>
          <w:lang w:eastAsia="en-GB"/>
        </w:rPr>
      </w:pPr>
      <w:r w:rsidRPr="005971FD">
        <w:rPr>
          <w:rFonts w:ascii="Arial" w:eastAsia="Times New Roman" w:hAnsi="Arial" w:cs="Arial"/>
          <w:bCs/>
          <w:color w:val="2E74B5" w:themeColor="accent1" w:themeShade="BF"/>
          <w:sz w:val="24"/>
          <w:szCs w:val="24"/>
          <w:lang w:eastAsia="en-GB"/>
        </w:rPr>
        <w:t xml:space="preserve">Article 19 – </w:t>
      </w:r>
      <w:r w:rsidR="00015833" w:rsidRPr="005971FD">
        <w:rPr>
          <w:rFonts w:ascii="Arial" w:eastAsia="Times New Roman" w:hAnsi="Arial" w:cs="Arial"/>
          <w:bCs/>
          <w:color w:val="2E74B5" w:themeColor="accent1" w:themeShade="BF"/>
          <w:sz w:val="24"/>
          <w:szCs w:val="24"/>
          <w:lang w:eastAsia="en-GB"/>
        </w:rPr>
        <w:t>Right to dignity</w:t>
      </w:r>
    </w:p>
    <w:p w14:paraId="5A956FA6" w14:textId="28B81733" w:rsidR="00F426EC" w:rsidRDefault="00015833" w:rsidP="00D23849">
      <w:pPr>
        <w:shd w:val="clear" w:color="auto" w:fill="FFFFFF" w:themeFill="background1"/>
        <w:spacing w:after="0"/>
        <w:textAlignment w:val="baseline"/>
        <w:rPr>
          <w:rFonts w:ascii="Arial" w:eastAsia="Times New Roman" w:hAnsi="Arial" w:cs="Arial"/>
          <w:bCs/>
          <w:color w:val="212529"/>
          <w:sz w:val="24"/>
          <w:szCs w:val="24"/>
          <w:lang w:eastAsia="en-GB"/>
        </w:rPr>
      </w:pPr>
      <w:r>
        <w:rPr>
          <w:rFonts w:ascii="Arial" w:eastAsia="Times New Roman" w:hAnsi="Arial" w:cs="Arial"/>
          <w:bCs/>
          <w:color w:val="212529"/>
          <w:sz w:val="24"/>
          <w:szCs w:val="24"/>
          <w:lang w:eastAsia="en-GB"/>
        </w:rPr>
        <w:t>Positive</w:t>
      </w:r>
      <w:r w:rsidR="00F426EC" w:rsidRPr="00F31AFE">
        <w:rPr>
          <w:rFonts w:ascii="Arial" w:eastAsia="Times New Roman" w:hAnsi="Arial" w:cs="Arial"/>
          <w:bCs/>
          <w:color w:val="212529"/>
          <w:sz w:val="24"/>
          <w:szCs w:val="24"/>
          <w:lang w:eastAsia="en-GB"/>
        </w:rPr>
        <w:t xml:space="preserve">.  This means they have the right to be protected from violence.  As we work inclusively with all young people the CashBack caseworkers adhere to the protection of all young people.  In line with SPS protocol, all young people that are invited to hear more about our service are also subject to checks to ensure they are safe to attend with others and that nothing will cause them to feel uncomfortable or their dignity jeopardised. </w:t>
      </w:r>
    </w:p>
    <w:p w14:paraId="0344E52D" w14:textId="77777777" w:rsidR="00D23849" w:rsidRDefault="00D23849" w:rsidP="00D23849">
      <w:pPr>
        <w:shd w:val="clear" w:color="auto" w:fill="FFFFFF" w:themeFill="background1"/>
        <w:spacing w:after="0"/>
        <w:textAlignment w:val="baseline"/>
        <w:rPr>
          <w:rFonts w:ascii="Arial" w:eastAsia="Times New Roman" w:hAnsi="Arial" w:cs="Arial"/>
          <w:bCs/>
          <w:color w:val="212529"/>
          <w:sz w:val="24"/>
          <w:szCs w:val="24"/>
          <w:lang w:eastAsia="en-GB"/>
        </w:rPr>
      </w:pPr>
    </w:p>
    <w:p w14:paraId="31E918E9" w14:textId="7B8E9C53" w:rsidR="00F426EC" w:rsidRPr="005971FD" w:rsidRDefault="00F426EC" w:rsidP="00517062">
      <w:pPr>
        <w:shd w:val="clear" w:color="auto" w:fill="FFFFFF" w:themeFill="background1"/>
        <w:spacing w:after="0"/>
        <w:textAlignment w:val="baseline"/>
        <w:rPr>
          <w:rFonts w:ascii="Arial" w:eastAsia="Times New Roman" w:hAnsi="Arial" w:cs="Arial"/>
          <w:bCs/>
          <w:color w:val="2E74B5" w:themeColor="accent1" w:themeShade="BF"/>
          <w:sz w:val="24"/>
          <w:szCs w:val="24"/>
          <w:lang w:eastAsia="en-GB"/>
        </w:rPr>
      </w:pPr>
      <w:r w:rsidRPr="005971FD">
        <w:rPr>
          <w:rFonts w:ascii="Arial" w:eastAsia="Times New Roman" w:hAnsi="Arial" w:cs="Arial"/>
          <w:bCs/>
          <w:color w:val="2E74B5" w:themeColor="accent1" w:themeShade="BF"/>
          <w:sz w:val="24"/>
          <w:szCs w:val="24"/>
          <w:lang w:eastAsia="en-GB"/>
        </w:rPr>
        <w:t xml:space="preserve">Article 23 </w:t>
      </w:r>
      <w:r w:rsidR="00015833" w:rsidRPr="005971FD">
        <w:rPr>
          <w:rFonts w:ascii="Arial" w:eastAsia="Times New Roman" w:hAnsi="Arial" w:cs="Arial"/>
          <w:bCs/>
          <w:color w:val="2E74B5" w:themeColor="accent1" w:themeShade="BF"/>
          <w:sz w:val="24"/>
          <w:szCs w:val="24"/>
          <w:lang w:eastAsia="en-GB"/>
        </w:rPr>
        <w:t>–</w:t>
      </w:r>
      <w:r w:rsidRPr="005971FD">
        <w:rPr>
          <w:rFonts w:ascii="Arial" w:eastAsia="Times New Roman" w:hAnsi="Arial" w:cs="Arial"/>
          <w:bCs/>
          <w:color w:val="2E74B5" w:themeColor="accent1" w:themeShade="BF"/>
          <w:sz w:val="24"/>
          <w:szCs w:val="24"/>
          <w:lang w:eastAsia="en-GB"/>
        </w:rPr>
        <w:t xml:space="preserve"> </w:t>
      </w:r>
      <w:r w:rsidR="00015833" w:rsidRPr="005971FD">
        <w:rPr>
          <w:rFonts w:ascii="Arial" w:eastAsia="Times New Roman" w:hAnsi="Arial" w:cs="Arial"/>
          <w:bCs/>
          <w:color w:val="2E74B5" w:themeColor="accent1" w:themeShade="BF"/>
          <w:sz w:val="24"/>
          <w:szCs w:val="24"/>
          <w:lang w:eastAsia="en-GB"/>
        </w:rPr>
        <w:t>Additional Support Needs</w:t>
      </w:r>
    </w:p>
    <w:p w14:paraId="566D61CF" w14:textId="4B61A976" w:rsidR="00F426EC" w:rsidRDefault="00015833" w:rsidP="00517062">
      <w:pPr>
        <w:shd w:val="clear" w:color="auto" w:fill="FFFFFF" w:themeFill="background1"/>
        <w:textAlignment w:val="baseline"/>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 xml:space="preserve">Positive. </w:t>
      </w:r>
      <w:r w:rsidR="00F426EC" w:rsidRPr="00F31AFE">
        <w:rPr>
          <w:rFonts w:ascii="Arial" w:hAnsi="Arial" w:cs="Arial"/>
          <w:color w:val="000000" w:themeColor="text1"/>
          <w:sz w:val="24"/>
          <w:szCs w:val="24"/>
          <w:shd w:val="clear" w:color="auto" w:fill="FFFFFF"/>
        </w:rPr>
        <w:t>Cash</w:t>
      </w:r>
      <w:r w:rsidR="00F426EC">
        <w:rPr>
          <w:rFonts w:ascii="Arial" w:hAnsi="Arial" w:cs="Arial"/>
          <w:color w:val="000000" w:themeColor="text1"/>
          <w:sz w:val="24"/>
          <w:szCs w:val="24"/>
          <w:shd w:val="clear" w:color="auto" w:fill="FFFFFF"/>
        </w:rPr>
        <w:t>B</w:t>
      </w:r>
      <w:r w:rsidR="00F426EC" w:rsidRPr="00F31AFE">
        <w:rPr>
          <w:rFonts w:ascii="Arial" w:hAnsi="Arial" w:cs="Arial"/>
          <w:color w:val="000000" w:themeColor="text1"/>
          <w:sz w:val="24"/>
          <w:szCs w:val="24"/>
          <w:shd w:val="clear" w:color="auto" w:fill="FFFFFF"/>
        </w:rPr>
        <w:t>ack delivery, and toolkits are designed so that all young people have effective access to and receives education, training, preparation for employment and recreation opportunities in a manner conducive to the young people achieving the fullest possible social integration and individual development</w:t>
      </w:r>
      <w:r w:rsidR="00F426EC">
        <w:rPr>
          <w:rFonts w:ascii="Arial" w:hAnsi="Arial" w:cs="Arial"/>
          <w:color w:val="000000" w:themeColor="text1"/>
          <w:sz w:val="24"/>
          <w:szCs w:val="24"/>
          <w:shd w:val="clear" w:color="auto" w:fill="FFFFFF"/>
        </w:rPr>
        <w:t>.</w:t>
      </w:r>
      <w:r w:rsidR="00BB4293">
        <w:rPr>
          <w:rFonts w:ascii="Arial" w:hAnsi="Arial" w:cs="Arial"/>
          <w:color w:val="000000" w:themeColor="text1"/>
          <w:sz w:val="24"/>
          <w:szCs w:val="24"/>
          <w:shd w:val="clear" w:color="auto" w:fill="FFFFFF"/>
        </w:rPr>
        <w:t xml:space="preserve">  Staff are aware of a variety of neurodiverse and complex support needs and where necessary will be given further training.</w:t>
      </w:r>
    </w:p>
    <w:p w14:paraId="20BD2C63" w14:textId="77777777" w:rsidR="00517062" w:rsidRPr="005971FD" w:rsidRDefault="00F426EC" w:rsidP="00936CF9">
      <w:pPr>
        <w:pStyle w:val="xmsonormal"/>
        <w:shd w:val="clear" w:color="auto" w:fill="FFFFFF" w:themeFill="background1"/>
        <w:spacing w:before="0" w:beforeAutospacing="0" w:after="0" w:afterAutospacing="0"/>
        <w:rPr>
          <w:rFonts w:ascii="Arial" w:hAnsi="Arial" w:cs="Arial"/>
          <w:bCs/>
          <w:color w:val="2E74B5" w:themeColor="accent1" w:themeShade="BF"/>
          <w:bdr w:val="none" w:sz="0" w:space="0" w:color="auto" w:frame="1"/>
        </w:rPr>
      </w:pPr>
      <w:r w:rsidRPr="005971FD">
        <w:rPr>
          <w:rFonts w:ascii="Arial" w:hAnsi="Arial" w:cs="Arial"/>
          <w:bCs/>
          <w:color w:val="2E74B5" w:themeColor="accent1" w:themeShade="BF"/>
          <w:bdr w:val="none" w:sz="0" w:space="0" w:color="auto" w:frame="1"/>
        </w:rPr>
        <w:t xml:space="preserve">Article 28 – </w:t>
      </w:r>
      <w:r w:rsidR="00517062" w:rsidRPr="005971FD">
        <w:rPr>
          <w:rFonts w:ascii="Arial" w:hAnsi="Arial" w:cs="Arial"/>
          <w:bCs/>
          <w:color w:val="2E74B5" w:themeColor="accent1" w:themeShade="BF"/>
          <w:bdr w:val="none" w:sz="0" w:space="0" w:color="auto" w:frame="1"/>
        </w:rPr>
        <w:t>R</w:t>
      </w:r>
      <w:r w:rsidRPr="005971FD">
        <w:rPr>
          <w:rFonts w:ascii="Arial" w:hAnsi="Arial" w:cs="Arial"/>
          <w:bCs/>
          <w:color w:val="2E74B5" w:themeColor="accent1" w:themeShade="BF"/>
          <w:bdr w:val="none" w:sz="0" w:space="0" w:color="auto" w:frame="1"/>
        </w:rPr>
        <w:t xml:space="preserve">ight to education. </w:t>
      </w:r>
    </w:p>
    <w:p w14:paraId="5E9F347F" w14:textId="0F0B8372" w:rsidR="00F426EC" w:rsidRPr="00517062" w:rsidRDefault="00517062" w:rsidP="00936CF9">
      <w:pPr>
        <w:pStyle w:val="xmsonormal"/>
        <w:shd w:val="clear" w:color="auto" w:fill="FFFFFF" w:themeFill="background1"/>
        <w:spacing w:before="0" w:beforeAutospacing="0" w:after="0" w:afterAutospacing="0"/>
        <w:rPr>
          <w:rFonts w:ascii="Arial" w:hAnsi="Arial" w:cs="Arial"/>
          <w:b/>
        </w:rPr>
      </w:pPr>
      <w:r>
        <w:rPr>
          <w:rFonts w:ascii="Arial" w:hAnsi="Arial" w:cs="Arial"/>
          <w:bdr w:val="none" w:sz="0" w:space="0" w:color="auto" w:frame="1"/>
        </w:rPr>
        <w:t>Positive. A</w:t>
      </w:r>
      <w:r w:rsidR="00F426EC" w:rsidRPr="00517062">
        <w:rPr>
          <w:rFonts w:ascii="Arial" w:hAnsi="Arial" w:cs="Arial"/>
          <w:bdr w:val="none" w:sz="0" w:space="0" w:color="auto" w:frame="1"/>
        </w:rPr>
        <w:t>ligns clearly with CashBack’s working practice</w:t>
      </w:r>
      <w:r>
        <w:rPr>
          <w:rFonts w:ascii="Arial" w:hAnsi="Arial" w:cs="Arial"/>
          <w:bdr w:val="none" w:sz="0" w:space="0" w:color="auto" w:frame="1"/>
        </w:rPr>
        <w:t>. O</w:t>
      </w:r>
      <w:r w:rsidR="00F426EC" w:rsidRPr="00517062">
        <w:rPr>
          <w:rFonts w:ascii="Arial" w:hAnsi="Arial" w:cs="Arial"/>
          <w:bdr w:val="none" w:sz="0" w:space="0" w:color="auto" w:frame="1"/>
        </w:rPr>
        <w:t>rganisation</w:t>
      </w:r>
      <w:r>
        <w:rPr>
          <w:rFonts w:ascii="Arial" w:hAnsi="Arial" w:cs="Arial"/>
          <w:bdr w:val="none" w:sz="0" w:space="0" w:color="auto" w:frame="1"/>
        </w:rPr>
        <w:t>ally,</w:t>
      </w:r>
      <w:r w:rsidR="00F426EC" w:rsidRPr="00517062">
        <w:rPr>
          <w:rFonts w:ascii="Arial" w:hAnsi="Arial" w:cs="Arial"/>
          <w:bdr w:val="none" w:sz="0" w:space="0" w:color="auto" w:frame="1"/>
        </w:rPr>
        <w:t xml:space="preserve"> we have strong working relationships with colleges and training providers to help our young people progress positively into adulthood.</w:t>
      </w:r>
    </w:p>
    <w:p w14:paraId="1A512B2E" w14:textId="77777777" w:rsidR="00D23849" w:rsidRDefault="00D23849" w:rsidP="00517062">
      <w:pPr>
        <w:shd w:val="clear" w:color="auto" w:fill="FFFFFF" w:themeFill="background1"/>
        <w:spacing w:after="0"/>
        <w:rPr>
          <w:rFonts w:ascii="Arial" w:eastAsia="Times New Roman" w:hAnsi="Arial" w:cs="Arial"/>
          <w:bCs/>
          <w:color w:val="2E74B5" w:themeColor="accent1" w:themeShade="BF"/>
          <w:sz w:val="24"/>
          <w:szCs w:val="24"/>
          <w:bdr w:val="none" w:sz="0" w:space="0" w:color="auto" w:frame="1"/>
          <w:lang w:eastAsia="en-GB"/>
        </w:rPr>
      </w:pPr>
    </w:p>
    <w:p w14:paraId="524BB116" w14:textId="05188FCC" w:rsidR="00F426EC" w:rsidRPr="005971FD" w:rsidRDefault="00F426EC" w:rsidP="00517062">
      <w:pPr>
        <w:shd w:val="clear" w:color="auto" w:fill="FFFFFF" w:themeFill="background1"/>
        <w:spacing w:after="0"/>
        <w:rPr>
          <w:rFonts w:ascii="Arial" w:eastAsia="Times New Roman" w:hAnsi="Arial" w:cs="Arial"/>
          <w:bCs/>
          <w:color w:val="2E74B5" w:themeColor="accent1" w:themeShade="BF"/>
          <w:sz w:val="24"/>
          <w:szCs w:val="24"/>
          <w:lang w:eastAsia="en-GB"/>
        </w:rPr>
      </w:pPr>
      <w:r w:rsidRPr="005971FD">
        <w:rPr>
          <w:rFonts w:ascii="Arial" w:eastAsia="Times New Roman" w:hAnsi="Arial" w:cs="Arial"/>
          <w:bCs/>
          <w:color w:val="2E74B5" w:themeColor="accent1" w:themeShade="BF"/>
          <w:sz w:val="24"/>
          <w:szCs w:val="24"/>
          <w:bdr w:val="none" w:sz="0" w:space="0" w:color="auto" w:frame="1"/>
          <w:lang w:eastAsia="en-GB"/>
        </w:rPr>
        <w:t xml:space="preserve">Article 29 – </w:t>
      </w:r>
      <w:r w:rsidR="000F7C8D" w:rsidRPr="005971FD">
        <w:rPr>
          <w:rFonts w:ascii="Arial" w:eastAsia="Times New Roman" w:hAnsi="Arial" w:cs="Arial"/>
          <w:bCs/>
          <w:color w:val="2E74B5" w:themeColor="accent1" w:themeShade="BF"/>
          <w:sz w:val="24"/>
          <w:szCs w:val="24"/>
          <w:bdr w:val="none" w:sz="0" w:space="0" w:color="auto" w:frame="1"/>
          <w:lang w:eastAsia="en-GB"/>
        </w:rPr>
        <w:t>Respect other people</w:t>
      </w:r>
      <w:r w:rsidR="005971FD">
        <w:rPr>
          <w:rFonts w:ascii="Arial" w:eastAsia="Times New Roman" w:hAnsi="Arial" w:cs="Arial"/>
          <w:bCs/>
          <w:color w:val="2E74B5" w:themeColor="accent1" w:themeShade="BF"/>
          <w:sz w:val="24"/>
          <w:szCs w:val="24"/>
          <w:bdr w:val="none" w:sz="0" w:space="0" w:color="auto" w:frame="1"/>
          <w:lang w:eastAsia="en-GB"/>
        </w:rPr>
        <w:t>’</w:t>
      </w:r>
      <w:r w:rsidR="000F7C8D" w:rsidRPr="005971FD">
        <w:rPr>
          <w:rFonts w:ascii="Arial" w:eastAsia="Times New Roman" w:hAnsi="Arial" w:cs="Arial"/>
          <w:bCs/>
          <w:color w:val="2E74B5" w:themeColor="accent1" w:themeShade="BF"/>
          <w:sz w:val="24"/>
          <w:szCs w:val="24"/>
          <w:bdr w:val="none" w:sz="0" w:space="0" w:color="auto" w:frame="1"/>
          <w:lang w:eastAsia="en-GB"/>
        </w:rPr>
        <w:t xml:space="preserve">s </w:t>
      </w:r>
      <w:r w:rsidR="005971FD" w:rsidRPr="005971FD">
        <w:rPr>
          <w:rFonts w:ascii="Arial" w:eastAsia="Times New Roman" w:hAnsi="Arial" w:cs="Arial"/>
          <w:bCs/>
          <w:color w:val="2E74B5" w:themeColor="accent1" w:themeShade="BF"/>
          <w:sz w:val="24"/>
          <w:szCs w:val="24"/>
          <w:bdr w:val="none" w:sz="0" w:space="0" w:color="auto" w:frame="1"/>
          <w:lang w:eastAsia="en-GB"/>
        </w:rPr>
        <w:t>rights and values</w:t>
      </w:r>
    </w:p>
    <w:p w14:paraId="3A51DA88" w14:textId="70544EE7" w:rsidR="00517062" w:rsidRDefault="005971FD" w:rsidP="005971FD">
      <w:pPr>
        <w:shd w:val="clear" w:color="auto" w:fill="FFFFFF" w:themeFill="background1"/>
        <w:rPr>
          <w:rFonts w:ascii="Arial" w:eastAsia="Times New Roman" w:hAnsi="Arial" w:cs="Arial"/>
          <w:color w:val="000000"/>
          <w:sz w:val="24"/>
          <w:szCs w:val="24"/>
          <w:bdr w:val="none" w:sz="0" w:space="0" w:color="auto" w:frame="1"/>
          <w:lang w:eastAsia="en-GB"/>
        </w:rPr>
      </w:pPr>
      <w:r>
        <w:rPr>
          <w:rFonts w:ascii="Arial" w:eastAsia="Times New Roman" w:hAnsi="Arial" w:cs="Arial"/>
          <w:color w:val="000000"/>
          <w:sz w:val="24"/>
          <w:szCs w:val="24"/>
          <w:bdr w:val="none" w:sz="0" w:space="0" w:color="auto" w:frame="1"/>
          <w:lang w:eastAsia="en-GB"/>
        </w:rPr>
        <w:t>Positive.</w:t>
      </w:r>
      <w:r w:rsidR="00F426EC" w:rsidRPr="00F31AFE">
        <w:rPr>
          <w:rFonts w:ascii="Arial" w:eastAsia="Times New Roman" w:hAnsi="Arial" w:cs="Arial"/>
          <w:color w:val="000000"/>
          <w:sz w:val="24"/>
          <w:szCs w:val="24"/>
          <w:bdr w:val="none" w:sz="0" w:space="0" w:color="auto" w:frame="1"/>
          <w:lang w:eastAsia="en-GB"/>
        </w:rPr>
        <w:t xml:space="preserve"> </w:t>
      </w:r>
      <w:r>
        <w:rPr>
          <w:rFonts w:ascii="Arial" w:eastAsia="Times New Roman" w:hAnsi="Arial" w:cs="Arial"/>
          <w:color w:val="000000"/>
          <w:sz w:val="24"/>
          <w:szCs w:val="24"/>
          <w:bdr w:val="none" w:sz="0" w:space="0" w:color="auto" w:frame="1"/>
          <w:lang w:eastAsia="en-GB"/>
        </w:rPr>
        <w:t>A</w:t>
      </w:r>
      <w:r w:rsidR="00F426EC" w:rsidRPr="00F31AFE">
        <w:rPr>
          <w:rFonts w:ascii="Arial" w:eastAsia="Times New Roman" w:hAnsi="Arial" w:cs="Arial"/>
          <w:color w:val="000000"/>
          <w:sz w:val="24"/>
          <w:szCs w:val="24"/>
          <w:bdr w:val="none" w:sz="0" w:space="0" w:color="auto" w:frame="1"/>
          <w:lang w:eastAsia="en-GB"/>
        </w:rPr>
        <w:t>ligns with Cash</w:t>
      </w:r>
      <w:r w:rsidR="00F426EC">
        <w:rPr>
          <w:rFonts w:ascii="Arial" w:eastAsia="Times New Roman" w:hAnsi="Arial" w:cs="Arial"/>
          <w:color w:val="000000"/>
          <w:sz w:val="24"/>
          <w:szCs w:val="24"/>
          <w:bdr w:val="none" w:sz="0" w:space="0" w:color="auto" w:frame="1"/>
          <w:lang w:eastAsia="en-GB"/>
        </w:rPr>
        <w:t>B</w:t>
      </w:r>
      <w:r w:rsidR="00F426EC" w:rsidRPr="00F31AFE">
        <w:rPr>
          <w:rFonts w:ascii="Arial" w:eastAsia="Times New Roman" w:hAnsi="Arial" w:cs="Arial"/>
          <w:color w:val="000000"/>
          <w:sz w:val="24"/>
          <w:szCs w:val="24"/>
          <w:bdr w:val="none" w:sz="0" w:space="0" w:color="auto" w:frame="1"/>
          <w:lang w:eastAsia="en-GB"/>
        </w:rPr>
        <w:t xml:space="preserve">ack’s working practice. </w:t>
      </w:r>
      <w:r>
        <w:rPr>
          <w:rFonts w:ascii="Arial" w:eastAsia="Times New Roman" w:hAnsi="Arial" w:cs="Arial"/>
          <w:color w:val="000000"/>
          <w:sz w:val="24"/>
          <w:szCs w:val="24"/>
          <w:bdr w:val="none" w:sz="0" w:space="0" w:color="auto" w:frame="1"/>
          <w:lang w:eastAsia="en-GB"/>
        </w:rPr>
        <w:t>We support young people throughout their journey to further develop skills, engage in education, and widen their abilities to learn and develop.</w:t>
      </w:r>
    </w:p>
    <w:p w14:paraId="7B210E4C" w14:textId="2E804420" w:rsidR="00F426EC" w:rsidRPr="005971FD" w:rsidRDefault="00F426EC" w:rsidP="00517062">
      <w:pPr>
        <w:shd w:val="clear" w:color="auto" w:fill="FFFFFF" w:themeFill="background1"/>
        <w:spacing w:after="0"/>
        <w:textAlignment w:val="baseline"/>
        <w:rPr>
          <w:rFonts w:ascii="Arial" w:hAnsi="Arial" w:cs="Arial"/>
          <w:bCs/>
          <w:color w:val="2E74B5" w:themeColor="accent1" w:themeShade="BF"/>
          <w:sz w:val="24"/>
          <w:szCs w:val="24"/>
          <w:shd w:val="clear" w:color="auto" w:fill="FFFFFF"/>
        </w:rPr>
      </w:pPr>
      <w:r w:rsidRPr="005971FD">
        <w:rPr>
          <w:rFonts w:ascii="Arial" w:hAnsi="Arial" w:cs="Arial"/>
          <w:bCs/>
          <w:color w:val="2E74B5" w:themeColor="accent1" w:themeShade="BF"/>
          <w:sz w:val="24"/>
          <w:szCs w:val="24"/>
          <w:shd w:val="clear" w:color="auto" w:fill="FFFFFF"/>
        </w:rPr>
        <w:t xml:space="preserve">Article 32 – </w:t>
      </w:r>
      <w:r w:rsidR="005971FD" w:rsidRPr="005971FD">
        <w:rPr>
          <w:rFonts w:ascii="Arial" w:hAnsi="Arial" w:cs="Arial"/>
          <w:bCs/>
          <w:color w:val="2E74B5" w:themeColor="accent1" w:themeShade="BF"/>
          <w:sz w:val="24"/>
          <w:szCs w:val="24"/>
          <w:shd w:val="clear" w:color="auto" w:fill="FFFFFF"/>
        </w:rPr>
        <w:t>Right to protection from poor working practices</w:t>
      </w:r>
    </w:p>
    <w:p w14:paraId="3E2E7012" w14:textId="6F96EB17" w:rsidR="00F426EC" w:rsidRDefault="005971FD" w:rsidP="00517062">
      <w:pPr>
        <w:shd w:val="clear" w:color="auto" w:fill="FFFFFF" w:themeFill="background1"/>
        <w:textAlignment w:val="baseline"/>
        <w:rPr>
          <w:rFonts w:ascii="Arial" w:hAnsi="Arial" w:cs="Arial"/>
          <w:sz w:val="24"/>
          <w:szCs w:val="24"/>
        </w:rPr>
      </w:pPr>
      <w:r>
        <w:rPr>
          <w:rFonts w:ascii="Arial" w:hAnsi="Arial" w:cs="Arial"/>
          <w:sz w:val="24"/>
          <w:szCs w:val="24"/>
        </w:rPr>
        <w:t>Positive. Y</w:t>
      </w:r>
      <w:r w:rsidR="00F426EC">
        <w:rPr>
          <w:rFonts w:ascii="Arial" w:hAnsi="Arial" w:cs="Arial"/>
          <w:sz w:val="24"/>
          <w:szCs w:val="24"/>
        </w:rPr>
        <w:t>oung people</w:t>
      </w:r>
      <w:r w:rsidR="00F426EC" w:rsidRPr="00F31AFE">
        <w:rPr>
          <w:rFonts w:ascii="Arial" w:hAnsi="Arial" w:cs="Arial"/>
          <w:sz w:val="24"/>
          <w:szCs w:val="24"/>
        </w:rPr>
        <w:t xml:space="preserve"> </w:t>
      </w:r>
      <w:r w:rsidR="00F426EC">
        <w:rPr>
          <w:rFonts w:ascii="Arial" w:hAnsi="Arial" w:cs="Arial"/>
          <w:sz w:val="24"/>
          <w:szCs w:val="24"/>
        </w:rPr>
        <w:t>progress into</w:t>
      </w:r>
      <w:r w:rsidR="00F426EC" w:rsidRPr="00F31AFE">
        <w:rPr>
          <w:rFonts w:ascii="Arial" w:hAnsi="Arial" w:cs="Arial"/>
          <w:sz w:val="24"/>
          <w:szCs w:val="24"/>
        </w:rPr>
        <w:t xml:space="preserve"> Employment/ Education that is relevant to their needs re hrs and tasks</w:t>
      </w:r>
      <w:r>
        <w:rPr>
          <w:rFonts w:ascii="Arial" w:hAnsi="Arial" w:cs="Arial"/>
          <w:sz w:val="24"/>
          <w:szCs w:val="24"/>
        </w:rPr>
        <w:t xml:space="preserve">. Progression is in place </w:t>
      </w:r>
      <w:r w:rsidR="00F426EC" w:rsidRPr="00F31AFE">
        <w:rPr>
          <w:rFonts w:ascii="Arial" w:hAnsi="Arial" w:cs="Arial"/>
          <w:sz w:val="24"/>
          <w:szCs w:val="24"/>
        </w:rPr>
        <w:t>to support sustainment, and support with upcoming concerns they may have in relation to working conditions</w:t>
      </w:r>
      <w:r>
        <w:rPr>
          <w:rFonts w:ascii="Arial" w:hAnsi="Arial" w:cs="Arial"/>
          <w:sz w:val="24"/>
          <w:szCs w:val="24"/>
        </w:rPr>
        <w:t>.</w:t>
      </w:r>
      <w:r w:rsidR="00F426EC" w:rsidRPr="00F31AFE">
        <w:rPr>
          <w:rFonts w:ascii="Arial" w:hAnsi="Arial" w:cs="Arial"/>
          <w:sz w:val="24"/>
          <w:szCs w:val="24"/>
        </w:rPr>
        <w:t xml:space="preserve"> </w:t>
      </w:r>
    </w:p>
    <w:p w14:paraId="18EF6C2D" w14:textId="161C2D79" w:rsidR="00F426EC" w:rsidRPr="005971FD" w:rsidRDefault="005971FD" w:rsidP="00936CF9">
      <w:pPr>
        <w:shd w:val="clear" w:color="auto" w:fill="FFFFFF" w:themeFill="background1"/>
        <w:spacing w:after="0" w:line="240" w:lineRule="auto"/>
        <w:rPr>
          <w:rFonts w:ascii="Arial" w:hAnsi="Arial" w:cs="Arial"/>
          <w:color w:val="2E74B5" w:themeColor="accent1" w:themeShade="BF"/>
          <w:sz w:val="24"/>
          <w:szCs w:val="24"/>
        </w:rPr>
      </w:pPr>
      <w:r w:rsidRPr="005971FD">
        <w:rPr>
          <w:rFonts w:ascii="Arial" w:hAnsi="Arial" w:cs="Arial"/>
          <w:b/>
          <w:color w:val="2E74B5" w:themeColor="accent1" w:themeShade="BF"/>
          <w:sz w:val="24"/>
          <w:szCs w:val="24"/>
        </w:rPr>
        <w:t>d</w:t>
      </w:r>
      <w:r w:rsidR="00F426EC" w:rsidRPr="005971FD">
        <w:rPr>
          <w:rFonts w:ascii="Arial" w:hAnsi="Arial" w:cs="Arial"/>
          <w:b/>
          <w:color w:val="2E74B5" w:themeColor="accent1" w:themeShade="BF"/>
          <w:sz w:val="24"/>
          <w:szCs w:val="24"/>
        </w:rPr>
        <w:t>ifferent impacts on different groups of children and young people</w:t>
      </w:r>
    </w:p>
    <w:p w14:paraId="427D3E00" w14:textId="00B66C9F" w:rsidR="00F426EC" w:rsidRPr="00B35D2E" w:rsidRDefault="00F426EC" w:rsidP="00936CF9">
      <w:pPr>
        <w:shd w:val="clear" w:color="auto" w:fill="FFFFFF" w:themeFill="background1"/>
        <w:rPr>
          <w:rFonts w:ascii="Arial" w:eastAsia="Times New Roman" w:hAnsi="Arial" w:cs="Arial"/>
          <w:color w:val="262626"/>
          <w:sz w:val="24"/>
          <w:szCs w:val="24"/>
          <w:lang w:eastAsia="en-GB"/>
        </w:rPr>
      </w:pPr>
      <w:r w:rsidRPr="00B35D2E">
        <w:rPr>
          <w:rFonts w:ascii="Arial" w:eastAsia="Times New Roman" w:hAnsi="Arial" w:cs="Arial"/>
          <w:color w:val="262626"/>
          <w:sz w:val="24"/>
          <w:szCs w:val="24"/>
          <w:lang w:eastAsia="en-GB"/>
        </w:rPr>
        <w:t>Access to Industry’s CashBack</w:t>
      </w:r>
      <w:r>
        <w:rPr>
          <w:rFonts w:ascii="Arial" w:eastAsia="Times New Roman" w:hAnsi="Arial" w:cs="Arial"/>
          <w:color w:val="262626"/>
          <w:sz w:val="24"/>
          <w:szCs w:val="24"/>
          <w:lang w:eastAsia="en-GB"/>
        </w:rPr>
        <w:t xml:space="preserve"> Passport Polmont</w:t>
      </w:r>
      <w:r w:rsidRPr="00B35D2E">
        <w:rPr>
          <w:rFonts w:ascii="Arial" w:eastAsia="Times New Roman" w:hAnsi="Arial" w:cs="Arial"/>
          <w:color w:val="262626"/>
          <w:sz w:val="24"/>
          <w:szCs w:val="24"/>
          <w:lang w:eastAsia="en-GB"/>
        </w:rPr>
        <w:t xml:space="preserve"> provides a service for young people aged 16 to 2</w:t>
      </w:r>
      <w:r w:rsidR="00D23849">
        <w:rPr>
          <w:rFonts w:ascii="Arial" w:eastAsia="Times New Roman" w:hAnsi="Arial" w:cs="Arial"/>
          <w:color w:val="262626"/>
          <w:sz w:val="24"/>
          <w:szCs w:val="24"/>
          <w:lang w:eastAsia="en-GB"/>
        </w:rPr>
        <w:t>5</w:t>
      </w:r>
      <w:r w:rsidRPr="00B35D2E">
        <w:rPr>
          <w:rFonts w:ascii="Arial" w:eastAsia="Times New Roman" w:hAnsi="Arial" w:cs="Arial"/>
          <w:color w:val="262626"/>
          <w:sz w:val="24"/>
          <w:szCs w:val="24"/>
          <w:lang w:eastAsia="en-GB"/>
        </w:rPr>
        <w:t xml:space="preserve"> in</w:t>
      </w:r>
      <w:r w:rsidR="00D23849">
        <w:rPr>
          <w:rFonts w:ascii="Arial" w:eastAsia="Times New Roman" w:hAnsi="Arial" w:cs="Arial"/>
          <w:color w:val="262626"/>
          <w:sz w:val="24"/>
          <w:szCs w:val="24"/>
          <w:lang w:eastAsia="en-GB"/>
        </w:rPr>
        <w:t>volved within the Justice system.  Our project works within</w:t>
      </w:r>
      <w:r w:rsidRPr="00B35D2E">
        <w:rPr>
          <w:rFonts w:ascii="Arial" w:eastAsia="Times New Roman" w:hAnsi="Arial" w:cs="Arial"/>
          <w:color w:val="262626"/>
          <w:sz w:val="24"/>
          <w:szCs w:val="24"/>
          <w:lang w:eastAsia="en-GB"/>
        </w:rPr>
        <w:t xml:space="preserve"> HMP </w:t>
      </w:r>
      <w:r>
        <w:rPr>
          <w:rFonts w:ascii="Arial" w:eastAsia="Times New Roman" w:hAnsi="Arial" w:cs="Arial"/>
          <w:color w:val="262626"/>
          <w:sz w:val="24"/>
          <w:szCs w:val="24"/>
          <w:lang w:eastAsia="en-GB"/>
        </w:rPr>
        <w:t xml:space="preserve">and </w:t>
      </w:r>
      <w:r w:rsidRPr="00B35D2E">
        <w:rPr>
          <w:rFonts w:ascii="Arial" w:eastAsia="Times New Roman" w:hAnsi="Arial" w:cs="Arial"/>
          <w:color w:val="262626"/>
          <w:sz w:val="24"/>
          <w:szCs w:val="24"/>
          <w:lang w:eastAsia="en-GB"/>
        </w:rPr>
        <w:t>YOI Polmont, that increases their employability skills prior to liberation</w:t>
      </w:r>
      <w:r w:rsidR="00D23849">
        <w:rPr>
          <w:rFonts w:ascii="Arial" w:eastAsia="Times New Roman" w:hAnsi="Arial" w:cs="Arial"/>
          <w:color w:val="262626"/>
          <w:sz w:val="24"/>
          <w:szCs w:val="24"/>
          <w:lang w:eastAsia="en-GB"/>
        </w:rPr>
        <w:t>.</w:t>
      </w:r>
      <w:r w:rsidRPr="00B35D2E">
        <w:rPr>
          <w:rFonts w:ascii="Arial" w:eastAsia="Times New Roman" w:hAnsi="Arial" w:cs="Arial"/>
          <w:color w:val="262626"/>
          <w:sz w:val="24"/>
          <w:szCs w:val="24"/>
          <w:lang w:eastAsia="en-GB"/>
        </w:rPr>
        <w:t xml:space="preserve">  </w:t>
      </w:r>
      <w:r w:rsidRPr="00B35D2E">
        <w:rPr>
          <w:rFonts w:ascii="Arial" w:hAnsi="Arial" w:cs="Arial"/>
          <w:sz w:val="24"/>
          <w:szCs w:val="24"/>
        </w:rPr>
        <w:t xml:space="preserve">All </w:t>
      </w:r>
      <w:r>
        <w:rPr>
          <w:rFonts w:ascii="Arial" w:hAnsi="Arial" w:cs="Arial"/>
          <w:sz w:val="24"/>
          <w:szCs w:val="24"/>
        </w:rPr>
        <w:t>young people</w:t>
      </w:r>
      <w:r w:rsidRPr="00B35D2E">
        <w:rPr>
          <w:rFonts w:ascii="Arial" w:hAnsi="Arial" w:cs="Arial"/>
          <w:sz w:val="24"/>
          <w:szCs w:val="24"/>
        </w:rPr>
        <w:t xml:space="preserve"> are eligible for participation regardless of offence or length of sentence</w:t>
      </w:r>
      <w:r w:rsidRPr="00B35D2E">
        <w:rPr>
          <w:rFonts w:ascii="Arial" w:eastAsia="Times New Roman" w:hAnsi="Arial" w:cs="Arial"/>
          <w:color w:val="262626"/>
          <w:sz w:val="24"/>
          <w:szCs w:val="24"/>
          <w:lang w:eastAsia="en-GB"/>
        </w:rPr>
        <w:t xml:space="preserve"> – </w:t>
      </w:r>
    </w:p>
    <w:p w14:paraId="59C05FEA" w14:textId="77777777" w:rsidR="00F426EC" w:rsidRPr="00B35D2E" w:rsidRDefault="00F426EC" w:rsidP="00936CF9">
      <w:pPr>
        <w:shd w:val="clear" w:color="auto" w:fill="FFFFFF" w:themeFill="background1"/>
        <w:textAlignment w:val="baseline"/>
        <w:rPr>
          <w:rFonts w:ascii="Arial" w:eastAsia="Times New Roman" w:hAnsi="Arial" w:cs="Arial"/>
          <w:color w:val="262626"/>
          <w:sz w:val="24"/>
          <w:szCs w:val="24"/>
          <w:lang w:eastAsia="en-GB"/>
        </w:rPr>
      </w:pPr>
      <w:r w:rsidRPr="00B35D2E">
        <w:rPr>
          <w:rFonts w:ascii="Arial" w:eastAsia="Times New Roman" w:hAnsi="Arial" w:cs="Arial"/>
          <w:color w:val="262626"/>
          <w:sz w:val="24"/>
          <w:szCs w:val="24"/>
          <w:lang w:eastAsia="en-GB"/>
        </w:rPr>
        <w:t xml:space="preserve">On liberation, the same Caseworker will support the </w:t>
      </w:r>
      <w:r>
        <w:rPr>
          <w:rFonts w:ascii="Arial" w:eastAsia="Times New Roman" w:hAnsi="Arial" w:cs="Arial"/>
          <w:color w:val="262626"/>
          <w:sz w:val="24"/>
          <w:szCs w:val="24"/>
          <w:lang w:eastAsia="en-GB"/>
        </w:rPr>
        <w:t>young person</w:t>
      </w:r>
      <w:r w:rsidRPr="00B35D2E">
        <w:rPr>
          <w:rFonts w:ascii="Arial" w:eastAsia="Times New Roman" w:hAnsi="Arial" w:cs="Arial"/>
          <w:color w:val="262626"/>
          <w:sz w:val="24"/>
          <w:szCs w:val="24"/>
          <w:lang w:eastAsia="en-GB"/>
        </w:rPr>
        <w:t xml:space="preserve"> in the community to access opportunities and manage disclosure of convictions.</w:t>
      </w:r>
    </w:p>
    <w:p w14:paraId="353FDB71" w14:textId="05535AEA" w:rsidR="00F426EC" w:rsidRDefault="00F426EC" w:rsidP="00936CF9">
      <w:pPr>
        <w:shd w:val="clear" w:color="auto" w:fill="FFFFFF" w:themeFill="background1"/>
        <w:textAlignment w:val="baseline"/>
        <w:rPr>
          <w:rFonts w:ascii="Arial" w:eastAsia="Times New Roman" w:hAnsi="Arial" w:cs="Arial"/>
          <w:color w:val="262626"/>
          <w:sz w:val="24"/>
          <w:szCs w:val="24"/>
          <w:lang w:eastAsia="en-GB"/>
        </w:rPr>
      </w:pPr>
      <w:r w:rsidRPr="00B35D2E">
        <w:rPr>
          <w:rFonts w:ascii="Arial" w:eastAsia="Times New Roman" w:hAnsi="Arial" w:cs="Arial"/>
          <w:color w:val="262626"/>
          <w:sz w:val="24"/>
          <w:szCs w:val="24"/>
          <w:lang w:eastAsia="en-GB"/>
        </w:rPr>
        <w:t>The programme is offered to all young people serving a sentence within HMP</w:t>
      </w:r>
      <w:r>
        <w:rPr>
          <w:rFonts w:ascii="Arial" w:eastAsia="Times New Roman" w:hAnsi="Arial" w:cs="Arial"/>
          <w:color w:val="262626"/>
          <w:sz w:val="24"/>
          <w:szCs w:val="24"/>
          <w:lang w:eastAsia="en-GB"/>
        </w:rPr>
        <w:t xml:space="preserve"> and </w:t>
      </w:r>
      <w:r w:rsidRPr="00B35D2E">
        <w:rPr>
          <w:rFonts w:ascii="Arial" w:eastAsia="Times New Roman" w:hAnsi="Arial" w:cs="Arial"/>
          <w:color w:val="262626"/>
          <w:sz w:val="24"/>
          <w:szCs w:val="24"/>
          <w:lang w:eastAsia="en-GB"/>
        </w:rPr>
        <w:t>YOI Polmont and has a national remit.</w:t>
      </w:r>
      <w:r w:rsidR="00D23849">
        <w:rPr>
          <w:rFonts w:ascii="Arial" w:eastAsia="Times New Roman" w:hAnsi="Arial" w:cs="Arial"/>
          <w:color w:val="262626"/>
          <w:sz w:val="24"/>
          <w:szCs w:val="24"/>
          <w:lang w:eastAsia="en-GB"/>
        </w:rPr>
        <w:t xml:space="preserve"> We also support young people in the community</w:t>
      </w:r>
      <w:r w:rsidR="00C16C59">
        <w:rPr>
          <w:rFonts w:ascii="Arial" w:eastAsia="Times New Roman" w:hAnsi="Arial" w:cs="Arial"/>
          <w:color w:val="262626"/>
          <w:sz w:val="24"/>
          <w:szCs w:val="24"/>
          <w:lang w:eastAsia="en-GB"/>
        </w:rPr>
        <w:t xml:space="preserve"> with recent or current involvement of</w:t>
      </w:r>
      <w:r w:rsidR="00D23849">
        <w:rPr>
          <w:rFonts w:ascii="Arial" w:eastAsia="Times New Roman" w:hAnsi="Arial" w:cs="Arial"/>
          <w:color w:val="262626"/>
          <w:sz w:val="24"/>
          <w:szCs w:val="24"/>
          <w:lang w:eastAsia="en-GB"/>
        </w:rPr>
        <w:t xml:space="preserve"> community justice</w:t>
      </w:r>
      <w:r w:rsidR="00C16C59">
        <w:rPr>
          <w:rFonts w:ascii="Arial" w:eastAsia="Times New Roman" w:hAnsi="Arial" w:cs="Arial"/>
          <w:color w:val="262626"/>
          <w:sz w:val="24"/>
          <w:szCs w:val="24"/>
          <w:lang w:eastAsia="en-GB"/>
        </w:rPr>
        <w:t xml:space="preserve"> social work through a Community Sentence or diversion programme</w:t>
      </w:r>
      <w:r w:rsidR="00D23849">
        <w:rPr>
          <w:rFonts w:ascii="Arial" w:eastAsia="Times New Roman" w:hAnsi="Arial" w:cs="Arial"/>
          <w:color w:val="262626"/>
          <w:sz w:val="24"/>
          <w:szCs w:val="24"/>
          <w:lang w:eastAsia="en-GB"/>
        </w:rPr>
        <w:t>.</w:t>
      </w:r>
    </w:p>
    <w:p w14:paraId="1F440D28" w14:textId="4EF836A5" w:rsidR="00F426EC" w:rsidRPr="001D3E39" w:rsidRDefault="001D3E39" w:rsidP="00936CF9">
      <w:pPr>
        <w:shd w:val="clear" w:color="auto" w:fill="FFFFFF" w:themeFill="background1"/>
        <w:spacing w:after="0" w:line="240" w:lineRule="auto"/>
        <w:rPr>
          <w:rFonts w:ascii="Arial" w:hAnsi="Arial" w:cs="Arial"/>
          <w:color w:val="2E74B5" w:themeColor="accent1" w:themeShade="BF"/>
          <w:sz w:val="24"/>
          <w:szCs w:val="24"/>
        </w:rPr>
      </w:pPr>
      <w:r w:rsidRPr="001D3E39">
        <w:rPr>
          <w:rFonts w:ascii="Arial" w:hAnsi="Arial" w:cs="Arial"/>
          <w:b/>
          <w:color w:val="2E74B5" w:themeColor="accent1" w:themeShade="BF"/>
          <w:sz w:val="24"/>
          <w:szCs w:val="24"/>
        </w:rPr>
        <w:t>C</w:t>
      </w:r>
      <w:r w:rsidR="00F426EC" w:rsidRPr="001D3E39">
        <w:rPr>
          <w:rFonts w:ascii="Arial" w:hAnsi="Arial" w:cs="Arial"/>
          <w:b/>
          <w:color w:val="2E74B5" w:themeColor="accent1" w:themeShade="BF"/>
          <w:sz w:val="24"/>
          <w:szCs w:val="24"/>
        </w:rPr>
        <w:t>ontribut</w:t>
      </w:r>
      <w:r w:rsidRPr="001D3E39">
        <w:rPr>
          <w:rFonts w:ascii="Arial" w:hAnsi="Arial" w:cs="Arial"/>
          <w:b/>
          <w:color w:val="2E74B5" w:themeColor="accent1" w:themeShade="BF"/>
          <w:sz w:val="24"/>
          <w:szCs w:val="24"/>
        </w:rPr>
        <w:t>ion</w:t>
      </w:r>
      <w:r w:rsidR="00F426EC" w:rsidRPr="001D3E39">
        <w:rPr>
          <w:rFonts w:ascii="Arial" w:hAnsi="Arial" w:cs="Arial"/>
          <w:b/>
          <w:color w:val="2E74B5" w:themeColor="accent1" w:themeShade="BF"/>
          <w:sz w:val="24"/>
          <w:szCs w:val="24"/>
        </w:rPr>
        <w:t xml:space="preserve"> to the wellbeing of children and</w:t>
      </w:r>
      <w:r w:rsidRPr="001D3E39">
        <w:rPr>
          <w:rFonts w:ascii="Arial" w:hAnsi="Arial" w:cs="Arial"/>
          <w:color w:val="2E74B5" w:themeColor="accent1" w:themeShade="BF"/>
          <w:sz w:val="24"/>
          <w:szCs w:val="24"/>
        </w:rPr>
        <w:t xml:space="preserve"> </w:t>
      </w:r>
      <w:r w:rsidR="00F426EC" w:rsidRPr="001D3E39">
        <w:rPr>
          <w:rFonts w:ascii="Arial" w:hAnsi="Arial" w:cs="Arial"/>
          <w:b/>
          <w:color w:val="2E74B5" w:themeColor="accent1" w:themeShade="BF"/>
          <w:sz w:val="24"/>
          <w:szCs w:val="24"/>
        </w:rPr>
        <w:t>young people in Scotland</w:t>
      </w:r>
    </w:p>
    <w:p w14:paraId="3616E8B5" w14:textId="01222EC1" w:rsidR="00F426EC" w:rsidRPr="00B35D2E" w:rsidRDefault="00F426EC" w:rsidP="00936CF9">
      <w:pPr>
        <w:shd w:val="clear" w:color="auto" w:fill="FFFFFF" w:themeFill="background1"/>
        <w:rPr>
          <w:rFonts w:ascii="Arial" w:hAnsi="Arial" w:cs="Arial"/>
          <w:sz w:val="24"/>
          <w:szCs w:val="24"/>
        </w:rPr>
      </w:pPr>
      <w:r w:rsidRPr="00B35D2E">
        <w:rPr>
          <w:rFonts w:ascii="Arial" w:hAnsi="Arial" w:cs="Arial"/>
          <w:sz w:val="24"/>
          <w:szCs w:val="24"/>
        </w:rPr>
        <w:t>The Cash</w:t>
      </w:r>
      <w:r>
        <w:rPr>
          <w:rFonts w:ascii="Arial" w:hAnsi="Arial" w:cs="Arial"/>
          <w:sz w:val="24"/>
          <w:szCs w:val="24"/>
        </w:rPr>
        <w:t>B</w:t>
      </w:r>
      <w:r w:rsidRPr="00B35D2E">
        <w:rPr>
          <w:rFonts w:ascii="Arial" w:hAnsi="Arial" w:cs="Arial"/>
          <w:sz w:val="24"/>
          <w:szCs w:val="24"/>
        </w:rPr>
        <w:t xml:space="preserve">ack project will help give clear and concise evidence-based knowledge in relation to achieving positive outcomes and destinations for all </w:t>
      </w:r>
      <w:r>
        <w:rPr>
          <w:rFonts w:ascii="Arial" w:hAnsi="Arial" w:cs="Arial"/>
          <w:sz w:val="24"/>
          <w:szCs w:val="24"/>
        </w:rPr>
        <w:t>young people</w:t>
      </w:r>
      <w:r w:rsidRPr="00B35D2E">
        <w:rPr>
          <w:rFonts w:ascii="Arial" w:hAnsi="Arial" w:cs="Arial"/>
          <w:sz w:val="24"/>
          <w:szCs w:val="24"/>
        </w:rPr>
        <w:t>. A mixed approach was use</w:t>
      </w:r>
      <w:r w:rsidR="001D3E39">
        <w:rPr>
          <w:rFonts w:ascii="Arial" w:hAnsi="Arial" w:cs="Arial"/>
          <w:sz w:val="24"/>
          <w:szCs w:val="24"/>
        </w:rPr>
        <w:t>d</w:t>
      </w:r>
      <w:r w:rsidRPr="00B35D2E">
        <w:rPr>
          <w:rFonts w:ascii="Arial" w:hAnsi="Arial" w:cs="Arial"/>
          <w:sz w:val="24"/>
          <w:szCs w:val="24"/>
        </w:rPr>
        <w:t xml:space="preserve"> to obtain measurable, meaningful indicators relevant to the policy-making process</w:t>
      </w:r>
    </w:p>
    <w:p w14:paraId="103775AD" w14:textId="49029D68" w:rsidR="00F426EC" w:rsidRDefault="00F426EC" w:rsidP="00936CF9">
      <w:pPr>
        <w:shd w:val="clear" w:color="auto" w:fill="FFFFFF" w:themeFill="background1"/>
        <w:rPr>
          <w:rFonts w:ascii="Arial" w:hAnsi="Arial" w:cs="Arial"/>
          <w:sz w:val="24"/>
          <w:szCs w:val="24"/>
        </w:rPr>
      </w:pPr>
      <w:r w:rsidRPr="00B35D2E">
        <w:rPr>
          <w:rFonts w:ascii="Arial" w:hAnsi="Arial" w:cs="Arial"/>
          <w:sz w:val="24"/>
          <w:szCs w:val="24"/>
        </w:rPr>
        <w:t xml:space="preserve">This will support to cross examine our working practice and ensure that we are supporting all </w:t>
      </w:r>
      <w:r>
        <w:rPr>
          <w:rFonts w:ascii="Arial" w:hAnsi="Arial" w:cs="Arial"/>
          <w:sz w:val="24"/>
          <w:szCs w:val="24"/>
        </w:rPr>
        <w:t>young people</w:t>
      </w:r>
      <w:r w:rsidRPr="00B35D2E">
        <w:rPr>
          <w:rFonts w:ascii="Arial" w:hAnsi="Arial" w:cs="Arial"/>
          <w:sz w:val="24"/>
          <w:szCs w:val="24"/>
        </w:rPr>
        <w:t xml:space="preserve"> in the best way possible</w:t>
      </w:r>
      <w:r>
        <w:rPr>
          <w:rFonts w:ascii="Arial" w:hAnsi="Arial" w:cs="Arial"/>
          <w:sz w:val="24"/>
          <w:szCs w:val="24"/>
        </w:rPr>
        <w:t>.</w:t>
      </w:r>
    </w:p>
    <w:p w14:paraId="3647152D" w14:textId="37803F74" w:rsidR="00F426EC" w:rsidRPr="001D3E39" w:rsidRDefault="001D3E39" w:rsidP="00936CF9">
      <w:pPr>
        <w:shd w:val="clear" w:color="auto" w:fill="FFFFFF" w:themeFill="background1"/>
        <w:spacing w:after="0" w:line="240" w:lineRule="auto"/>
        <w:rPr>
          <w:rFonts w:ascii="Arial" w:hAnsi="Arial" w:cs="Arial"/>
          <w:color w:val="2E74B5" w:themeColor="accent1" w:themeShade="BF"/>
          <w:sz w:val="24"/>
          <w:szCs w:val="24"/>
        </w:rPr>
      </w:pPr>
      <w:r w:rsidRPr="001D3E39">
        <w:rPr>
          <w:rFonts w:ascii="Arial" w:hAnsi="Arial" w:cs="Arial"/>
          <w:b/>
          <w:color w:val="2E74B5" w:themeColor="accent1" w:themeShade="BF"/>
          <w:sz w:val="24"/>
          <w:szCs w:val="24"/>
        </w:rPr>
        <w:t>B</w:t>
      </w:r>
      <w:r w:rsidR="00F426EC" w:rsidRPr="001D3E39">
        <w:rPr>
          <w:rFonts w:ascii="Arial" w:hAnsi="Arial" w:cs="Arial"/>
          <w:b/>
          <w:color w:val="2E74B5" w:themeColor="accent1" w:themeShade="BF"/>
          <w:sz w:val="24"/>
          <w:szCs w:val="24"/>
        </w:rPr>
        <w:t>etter or further effect to the implementation of the UNCRC in Scotland</w:t>
      </w:r>
    </w:p>
    <w:p w14:paraId="045D751A" w14:textId="72A4E3B5" w:rsidR="00F426EC" w:rsidRDefault="00F426EC" w:rsidP="00936CF9">
      <w:pPr>
        <w:shd w:val="clear" w:color="auto" w:fill="FFFFFF" w:themeFill="background1"/>
        <w:rPr>
          <w:rFonts w:ascii="Arial" w:hAnsi="Arial" w:cs="Arial"/>
          <w:color w:val="000000" w:themeColor="text1"/>
          <w:sz w:val="24"/>
          <w:szCs w:val="24"/>
        </w:rPr>
      </w:pPr>
      <w:r w:rsidRPr="00B35D2E">
        <w:rPr>
          <w:rFonts w:ascii="Arial" w:hAnsi="Arial" w:cs="Arial"/>
          <w:color w:val="000000" w:themeColor="text1"/>
          <w:sz w:val="24"/>
          <w:szCs w:val="24"/>
        </w:rPr>
        <w:t>The service offered by Cash</w:t>
      </w:r>
      <w:r>
        <w:rPr>
          <w:rFonts w:ascii="Arial" w:hAnsi="Arial" w:cs="Arial"/>
          <w:color w:val="000000" w:themeColor="text1"/>
          <w:sz w:val="24"/>
          <w:szCs w:val="24"/>
        </w:rPr>
        <w:t>B</w:t>
      </w:r>
      <w:r w:rsidRPr="00B35D2E">
        <w:rPr>
          <w:rFonts w:ascii="Arial" w:hAnsi="Arial" w:cs="Arial"/>
          <w:color w:val="000000" w:themeColor="text1"/>
          <w:sz w:val="24"/>
          <w:szCs w:val="24"/>
        </w:rPr>
        <w:t xml:space="preserve">ack </w:t>
      </w:r>
      <w:r>
        <w:rPr>
          <w:rFonts w:ascii="Arial" w:hAnsi="Arial" w:cs="Arial"/>
          <w:color w:val="000000" w:themeColor="text1"/>
          <w:sz w:val="24"/>
          <w:szCs w:val="24"/>
        </w:rPr>
        <w:t xml:space="preserve">Passport </w:t>
      </w:r>
      <w:r w:rsidRPr="00B35D2E">
        <w:rPr>
          <w:rFonts w:ascii="Arial" w:hAnsi="Arial" w:cs="Arial"/>
          <w:color w:val="000000" w:themeColor="text1"/>
          <w:sz w:val="24"/>
          <w:szCs w:val="24"/>
        </w:rPr>
        <w:t xml:space="preserve">Polmont directly links with the “No one left behind strategy” that states Employability opportunities for all, and links with Hard Edges Report that states young people from disadvantaged backgrounds are more likely to offend. Our programme engages Young People in skills-based opportunities that reflect similar opportunities offered to their peers in the community. This ensures they have the correct skills, qualifications, and knowledge to achieve </w:t>
      </w:r>
      <w:r>
        <w:rPr>
          <w:rFonts w:ascii="Arial" w:hAnsi="Arial" w:cs="Arial"/>
          <w:color w:val="000000" w:themeColor="text1"/>
          <w:sz w:val="24"/>
          <w:szCs w:val="24"/>
        </w:rPr>
        <w:t>E</w:t>
      </w:r>
      <w:r w:rsidRPr="00B35D2E">
        <w:rPr>
          <w:rFonts w:ascii="Arial" w:hAnsi="Arial" w:cs="Arial"/>
          <w:color w:val="000000" w:themeColor="text1"/>
          <w:sz w:val="24"/>
          <w:szCs w:val="24"/>
        </w:rPr>
        <w:t>mployment opportunities on liberation reduces likelihood of re-offending</w:t>
      </w:r>
    </w:p>
    <w:p w14:paraId="187CF4F6" w14:textId="4C58B0E3" w:rsidR="00F426EC" w:rsidRPr="001D3E39" w:rsidRDefault="001D3E39" w:rsidP="00936CF9">
      <w:pPr>
        <w:shd w:val="clear" w:color="auto" w:fill="FFFFFF" w:themeFill="background1"/>
        <w:spacing w:after="0" w:line="240" w:lineRule="auto"/>
        <w:rPr>
          <w:rFonts w:ascii="Arial" w:hAnsi="Arial" w:cs="Arial"/>
          <w:color w:val="2E74B5" w:themeColor="accent1" w:themeShade="BF"/>
          <w:sz w:val="24"/>
          <w:szCs w:val="24"/>
        </w:rPr>
      </w:pPr>
      <w:r w:rsidRPr="001D3E39">
        <w:rPr>
          <w:rFonts w:ascii="Arial" w:hAnsi="Arial" w:cs="Arial"/>
          <w:b/>
          <w:color w:val="2E74B5" w:themeColor="accent1" w:themeShade="BF"/>
          <w:sz w:val="24"/>
          <w:szCs w:val="24"/>
        </w:rPr>
        <w:t>E</w:t>
      </w:r>
      <w:r w:rsidR="00F426EC" w:rsidRPr="001D3E39">
        <w:rPr>
          <w:rFonts w:ascii="Arial" w:hAnsi="Arial" w:cs="Arial"/>
          <w:b/>
          <w:color w:val="2E74B5" w:themeColor="accent1" w:themeShade="BF"/>
          <w:sz w:val="24"/>
          <w:szCs w:val="24"/>
        </w:rPr>
        <w:t>vidence used to inform our assessment</w:t>
      </w:r>
    </w:p>
    <w:p w14:paraId="3DA8941C" w14:textId="77777777" w:rsidR="00936CF9" w:rsidRDefault="00F426EC" w:rsidP="00936CF9">
      <w:pPr>
        <w:shd w:val="clear" w:color="auto" w:fill="FFFFFF" w:themeFill="background1"/>
        <w:rPr>
          <w:rFonts w:ascii="Arial" w:hAnsi="Arial" w:cs="Arial"/>
          <w:bCs/>
          <w:sz w:val="24"/>
          <w:szCs w:val="24"/>
        </w:rPr>
      </w:pPr>
      <w:r w:rsidRPr="001433BE">
        <w:rPr>
          <w:rFonts w:ascii="Arial" w:hAnsi="Arial" w:cs="Arial"/>
          <w:bCs/>
          <w:sz w:val="24"/>
          <w:szCs w:val="24"/>
        </w:rPr>
        <w:t>Evidence used to inform assessment of CashBack Passport Polmont project</w:t>
      </w:r>
      <w:r w:rsidR="00936CF9">
        <w:rPr>
          <w:rFonts w:ascii="Arial" w:hAnsi="Arial" w:cs="Arial"/>
          <w:bCs/>
          <w:sz w:val="24"/>
          <w:szCs w:val="24"/>
        </w:rPr>
        <w:t>.</w:t>
      </w:r>
    </w:p>
    <w:p w14:paraId="4416C435" w14:textId="77777777" w:rsidR="00936CF9" w:rsidRPr="00936CF9" w:rsidRDefault="00F426EC" w:rsidP="00936CF9">
      <w:pPr>
        <w:pStyle w:val="ListParagraph"/>
        <w:numPr>
          <w:ilvl w:val="0"/>
          <w:numId w:val="17"/>
        </w:numPr>
        <w:shd w:val="clear" w:color="auto" w:fill="FFFFFF" w:themeFill="background1"/>
        <w:rPr>
          <w:rFonts w:ascii="Arial" w:hAnsi="Arial" w:cs="Arial"/>
          <w:sz w:val="24"/>
          <w:szCs w:val="24"/>
        </w:rPr>
      </w:pPr>
      <w:r w:rsidRPr="00936CF9">
        <w:rPr>
          <w:rFonts w:ascii="Arial" w:hAnsi="Arial" w:cs="Arial"/>
          <w:sz w:val="24"/>
          <w:szCs w:val="24"/>
        </w:rPr>
        <w:t>Equalities and Monitoring framework</w:t>
      </w:r>
    </w:p>
    <w:p w14:paraId="09B2BD9E" w14:textId="77777777" w:rsidR="00936CF9" w:rsidRPr="00936CF9" w:rsidRDefault="00F426EC" w:rsidP="00936CF9">
      <w:pPr>
        <w:pStyle w:val="ListParagraph"/>
        <w:numPr>
          <w:ilvl w:val="0"/>
          <w:numId w:val="17"/>
        </w:numPr>
        <w:shd w:val="clear" w:color="auto" w:fill="FFFFFF" w:themeFill="background1"/>
        <w:rPr>
          <w:rFonts w:ascii="Arial" w:hAnsi="Arial" w:cs="Arial"/>
          <w:sz w:val="24"/>
          <w:szCs w:val="24"/>
        </w:rPr>
      </w:pPr>
      <w:r w:rsidRPr="00936CF9">
        <w:rPr>
          <w:rFonts w:ascii="Arial" w:hAnsi="Arial" w:cs="Arial"/>
          <w:sz w:val="24"/>
          <w:szCs w:val="24"/>
        </w:rPr>
        <w:t>SHANNARI Wellbeing indicator</w:t>
      </w:r>
    </w:p>
    <w:p w14:paraId="72D82FCE" w14:textId="77777777" w:rsidR="00936CF9" w:rsidRPr="00936CF9" w:rsidRDefault="00F426EC" w:rsidP="00936CF9">
      <w:pPr>
        <w:pStyle w:val="ListParagraph"/>
        <w:numPr>
          <w:ilvl w:val="0"/>
          <w:numId w:val="17"/>
        </w:numPr>
        <w:shd w:val="clear" w:color="auto" w:fill="FFFFFF" w:themeFill="background1"/>
        <w:rPr>
          <w:rFonts w:ascii="Arial" w:hAnsi="Arial" w:cs="Arial"/>
          <w:sz w:val="24"/>
          <w:szCs w:val="24"/>
        </w:rPr>
      </w:pPr>
      <w:r w:rsidRPr="00936CF9">
        <w:rPr>
          <w:rFonts w:ascii="Arial" w:hAnsi="Arial" w:cs="Arial"/>
          <w:sz w:val="24"/>
          <w:szCs w:val="24"/>
        </w:rPr>
        <w:t xml:space="preserve">SMART Goal setting and Personal Development plans </w:t>
      </w:r>
    </w:p>
    <w:p w14:paraId="6D5DE696" w14:textId="258C0C46" w:rsidR="00F426EC" w:rsidRPr="00D23849" w:rsidRDefault="00F426EC" w:rsidP="00D23849">
      <w:pPr>
        <w:pStyle w:val="ListParagraph"/>
        <w:numPr>
          <w:ilvl w:val="0"/>
          <w:numId w:val="17"/>
        </w:numPr>
        <w:shd w:val="clear" w:color="auto" w:fill="FFFFFF" w:themeFill="background1"/>
        <w:rPr>
          <w:rFonts w:ascii="Arial" w:hAnsi="Arial" w:cs="Arial"/>
          <w:bCs/>
          <w:sz w:val="24"/>
          <w:szCs w:val="24"/>
        </w:rPr>
      </w:pPr>
      <w:r w:rsidRPr="00936CF9">
        <w:rPr>
          <w:rFonts w:ascii="Arial" w:hAnsi="Arial" w:cs="Arial"/>
          <w:sz w:val="24"/>
          <w:szCs w:val="24"/>
        </w:rPr>
        <w:t xml:space="preserve">Polmont programme evaluations </w:t>
      </w:r>
    </w:p>
    <w:p w14:paraId="4663F417" w14:textId="77777777" w:rsidR="00F426EC" w:rsidRDefault="00F426EC" w:rsidP="00936CF9">
      <w:pPr>
        <w:pStyle w:val="ListParagraph"/>
        <w:numPr>
          <w:ilvl w:val="0"/>
          <w:numId w:val="14"/>
        </w:numPr>
        <w:shd w:val="clear" w:color="auto" w:fill="FFFFFF" w:themeFill="background1"/>
        <w:rPr>
          <w:rFonts w:ascii="Arial" w:hAnsi="Arial" w:cs="Arial"/>
          <w:sz w:val="24"/>
          <w:szCs w:val="24"/>
        </w:rPr>
      </w:pPr>
      <w:r w:rsidRPr="005F670D">
        <w:rPr>
          <w:rFonts w:ascii="Arial" w:hAnsi="Arial" w:cs="Arial"/>
          <w:sz w:val="24"/>
          <w:szCs w:val="24"/>
        </w:rPr>
        <w:t xml:space="preserve">Case studies </w:t>
      </w:r>
    </w:p>
    <w:p w14:paraId="0397E9E8" w14:textId="2D4A1F8C" w:rsidR="00F426EC" w:rsidRDefault="00F426EC" w:rsidP="00936CF9">
      <w:pPr>
        <w:pStyle w:val="ListParagraph"/>
        <w:numPr>
          <w:ilvl w:val="0"/>
          <w:numId w:val="14"/>
        </w:numPr>
        <w:shd w:val="clear" w:color="auto" w:fill="FFFFFF" w:themeFill="background1"/>
        <w:rPr>
          <w:rFonts w:ascii="Arial" w:hAnsi="Arial" w:cs="Arial"/>
          <w:sz w:val="24"/>
          <w:szCs w:val="24"/>
        </w:rPr>
      </w:pPr>
      <w:r w:rsidRPr="005F670D">
        <w:rPr>
          <w:rFonts w:ascii="Arial" w:hAnsi="Arial" w:cs="Arial"/>
          <w:sz w:val="24"/>
          <w:szCs w:val="24"/>
        </w:rPr>
        <w:t>Partnership working with SPS and specialist agencies</w:t>
      </w:r>
    </w:p>
    <w:p w14:paraId="472FB54F" w14:textId="0186D820" w:rsidR="00F426EC" w:rsidRPr="001D3E39" w:rsidRDefault="00F426EC" w:rsidP="00936CF9">
      <w:pPr>
        <w:shd w:val="clear" w:color="auto" w:fill="FFFFFF" w:themeFill="background1"/>
        <w:rPr>
          <w:rFonts w:ascii="Arial" w:hAnsi="Arial" w:cs="Arial"/>
          <w:b/>
          <w:bCs/>
          <w:color w:val="2E74B5" w:themeColor="accent1" w:themeShade="BF"/>
          <w:sz w:val="24"/>
          <w:szCs w:val="24"/>
        </w:rPr>
      </w:pPr>
      <w:r w:rsidRPr="001D3E39">
        <w:rPr>
          <w:rFonts w:ascii="Arial" w:hAnsi="Arial" w:cs="Arial"/>
          <w:b/>
          <w:bCs/>
          <w:color w:val="2E74B5" w:themeColor="accent1" w:themeShade="BF"/>
          <w:sz w:val="24"/>
          <w:szCs w:val="24"/>
        </w:rPr>
        <w:t>What stakeholders we have consulted with</w:t>
      </w:r>
    </w:p>
    <w:p w14:paraId="43D41DE0" w14:textId="77777777" w:rsidR="00F426EC" w:rsidRPr="00B35D2E" w:rsidRDefault="00F426EC" w:rsidP="00936CF9">
      <w:pPr>
        <w:shd w:val="clear" w:color="auto" w:fill="FFFFFF" w:themeFill="background1"/>
        <w:rPr>
          <w:rFonts w:ascii="Arial" w:hAnsi="Arial" w:cs="Arial"/>
          <w:sz w:val="24"/>
          <w:szCs w:val="24"/>
        </w:rPr>
      </w:pPr>
      <w:r w:rsidRPr="00B35D2E">
        <w:rPr>
          <w:rFonts w:ascii="Arial" w:hAnsi="Arial" w:cs="Arial"/>
          <w:sz w:val="24"/>
          <w:szCs w:val="24"/>
        </w:rPr>
        <w:t xml:space="preserve">Consulting with relevant stakeholders is an integral element of supporting </w:t>
      </w:r>
      <w:r>
        <w:rPr>
          <w:rFonts w:ascii="Arial" w:hAnsi="Arial" w:cs="Arial"/>
          <w:sz w:val="24"/>
          <w:szCs w:val="24"/>
        </w:rPr>
        <w:t>young people</w:t>
      </w:r>
      <w:r w:rsidRPr="00B35D2E">
        <w:rPr>
          <w:rFonts w:ascii="Arial" w:hAnsi="Arial" w:cs="Arial"/>
          <w:sz w:val="24"/>
          <w:szCs w:val="24"/>
        </w:rPr>
        <w:t xml:space="preserve"> both within SPS and in the community </w:t>
      </w:r>
    </w:p>
    <w:p w14:paraId="4538723B" w14:textId="77777777" w:rsidR="00F426EC" w:rsidRDefault="00F426EC" w:rsidP="00936CF9">
      <w:pPr>
        <w:pStyle w:val="ListParagraph"/>
        <w:numPr>
          <w:ilvl w:val="0"/>
          <w:numId w:val="16"/>
        </w:numPr>
        <w:shd w:val="clear" w:color="auto" w:fill="FFFFFF" w:themeFill="background1"/>
        <w:rPr>
          <w:rFonts w:ascii="Arial" w:hAnsi="Arial" w:cs="Arial"/>
          <w:sz w:val="24"/>
          <w:szCs w:val="24"/>
        </w:rPr>
      </w:pPr>
      <w:r>
        <w:rPr>
          <w:rFonts w:ascii="Arial" w:hAnsi="Arial" w:cs="Arial"/>
          <w:sz w:val="24"/>
          <w:szCs w:val="24"/>
        </w:rPr>
        <w:t>All relevant stakeholders within the young person’s support</w:t>
      </w:r>
    </w:p>
    <w:p w14:paraId="63363B77" w14:textId="3971B1C2" w:rsidR="00F426EC" w:rsidRDefault="00F426EC" w:rsidP="00936CF9">
      <w:pPr>
        <w:pStyle w:val="ListParagraph"/>
        <w:numPr>
          <w:ilvl w:val="0"/>
          <w:numId w:val="16"/>
        </w:numPr>
        <w:shd w:val="clear" w:color="auto" w:fill="FFFFFF" w:themeFill="background1"/>
        <w:rPr>
          <w:rFonts w:ascii="Arial" w:hAnsi="Arial" w:cs="Arial"/>
          <w:sz w:val="24"/>
          <w:szCs w:val="24"/>
        </w:rPr>
      </w:pPr>
      <w:r w:rsidRPr="00F426EC">
        <w:rPr>
          <w:rFonts w:ascii="Arial" w:hAnsi="Arial" w:cs="Arial"/>
          <w:sz w:val="24"/>
          <w:szCs w:val="24"/>
        </w:rPr>
        <w:t>Young people</w:t>
      </w:r>
    </w:p>
    <w:p w14:paraId="1B9662E9" w14:textId="2E8FF82E" w:rsidR="00F426EC" w:rsidRPr="001D3E39" w:rsidRDefault="00F426EC" w:rsidP="00936CF9">
      <w:pPr>
        <w:shd w:val="clear" w:color="auto" w:fill="FFFFFF" w:themeFill="background1"/>
        <w:spacing w:after="0" w:line="240" w:lineRule="auto"/>
        <w:rPr>
          <w:rFonts w:ascii="Arial" w:hAnsi="Arial" w:cs="Arial"/>
          <w:color w:val="2E74B5" w:themeColor="accent1" w:themeShade="BF"/>
          <w:sz w:val="24"/>
          <w:szCs w:val="24"/>
        </w:rPr>
      </w:pPr>
      <w:r w:rsidRPr="001D3E39">
        <w:rPr>
          <w:rFonts w:ascii="Arial" w:hAnsi="Arial" w:cs="Arial"/>
          <w:b/>
          <w:color w:val="2E74B5" w:themeColor="accent1" w:themeShade="BF"/>
          <w:sz w:val="24"/>
          <w:szCs w:val="24"/>
        </w:rPr>
        <w:t xml:space="preserve">How we have involved children and young people in the development of </w:t>
      </w:r>
      <w:r w:rsidR="001D3E39" w:rsidRPr="001D3E39">
        <w:rPr>
          <w:rFonts w:ascii="Arial" w:hAnsi="Arial" w:cs="Arial"/>
          <w:b/>
          <w:color w:val="2E74B5" w:themeColor="accent1" w:themeShade="BF"/>
          <w:sz w:val="24"/>
          <w:szCs w:val="24"/>
        </w:rPr>
        <w:t>our project</w:t>
      </w:r>
    </w:p>
    <w:p w14:paraId="735D53B1" w14:textId="77777777" w:rsidR="00F426EC" w:rsidRDefault="00F426EC" w:rsidP="00936CF9">
      <w:pPr>
        <w:pStyle w:val="ListParagraph"/>
        <w:numPr>
          <w:ilvl w:val="0"/>
          <w:numId w:val="15"/>
        </w:numPr>
        <w:shd w:val="clear" w:color="auto" w:fill="FFFFFF" w:themeFill="background1"/>
        <w:rPr>
          <w:rFonts w:ascii="Arial" w:hAnsi="Arial" w:cs="Arial"/>
          <w:sz w:val="24"/>
          <w:szCs w:val="24"/>
        </w:rPr>
      </w:pPr>
      <w:r>
        <w:rPr>
          <w:rFonts w:ascii="Arial" w:hAnsi="Arial" w:cs="Arial"/>
          <w:sz w:val="24"/>
          <w:szCs w:val="24"/>
        </w:rPr>
        <w:t>Completion of evaluations at the end of each training</w:t>
      </w:r>
    </w:p>
    <w:p w14:paraId="3BCDB821" w14:textId="0D7123B9" w:rsidR="00F426EC" w:rsidRPr="00D23849" w:rsidRDefault="00F426EC" w:rsidP="00D23849">
      <w:pPr>
        <w:pStyle w:val="ListParagraph"/>
        <w:numPr>
          <w:ilvl w:val="0"/>
          <w:numId w:val="15"/>
        </w:numPr>
        <w:shd w:val="clear" w:color="auto" w:fill="FFFFFF" w:themeFill="background1"/>
        <w:rPr>
          <w:rFonts w:ascii="Arial" w:hAnsi="Arial" w:cs="Arial"/>
          <w:sz w:val="24"/>
          <w:szCs w:val="24"/>
        </w:rPr>
      </w:pPr>
      <w:r>
        <w:rPr>
          <w:rFonts w:ascii="Arial" w:hAnsi="Arial" w:cs="Arial"/>
          <w:sz w:val="24"/>
          <w:szCs w:val="24"/>
        </w:rPr>
        <w:t>SHANARRI Wellbeing baseline and reviews</w:t>
      </w:r>
    </w:p>
    <w:p w14:paraId="4CD1166E" w14:textId="07C88157" w:rsidR="00671E17" w:rsidRPr="001D3E39" w:rsidRDefault="00F426EC" w:rsidP="00936CF9">
      <w:pPr>
        <w:pStyle w:val="ListParagraph"/>
        <w:numPr>
          <w:ilvl w:val="0"/>
          <w:numId w:val="15"/>
        </w:numPr>
        <w:shd w:val="clear" w:color="auto" w:fill="FFFFFF" w:themeFill="background1"/>
        <w:spacing w:after="0" w:line="240" w:lineRule="auto"/>
        <w:rPr>
          <w:rFonts w:ascii="Arial" w:hAnsi="Arial" w:cs="Arial"/>
          <w:sz w:val="24"/>
          <w:szCs w:val="24"/>
        </w:rPr>
      </w:pPr>
      <w:r>
        <w:rPr>
          <w:rFonts w:ascii="Arial" w:hAnsi="Arial" w:cs="Arial"/>
          <w:sz w:val="24"/>
          <w:szCs w:val="24"/>
        </w:rPr>
        <w:t>Person – centred support</w:t>
      </w:r>
    </w:p>
    <w:sectPr w:rsidR="00671E17" w:rsidRPr="001D3E39">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5EB999" w14:textId="77777777" w:rsidR="00E17040" w:rsidRDefault="00E17040" w:rsidP="00C1743F">
      <w:pPr>
        <w:spacing w:after="0" w:line="240" w:lineRule="auto"/>
      </w:pPr>
      <w:r>
        <w:separator/>
      </w:r>
    </w:p>
  </w:endnote>
  <w:endnote w:type="continuationSeparator" w:id="0">
    <w:p w14:paraId="43610F7E" w14:textId="77777777" w:rsidR="00E17040" w:rsidRDefault="00E17040" w:rsidP="00C174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6CDB1" w14:textId="77777777" w:rsidR="00E17040" w:rsidRDefault="00E17040" w:rsidP="00C1743F">
      <w:pPr>
        <w:spacing w:after="0" w:line="240" w:lineRule="auto"/>
      </w:pPr>
      <w:r>
        <w:separator/>
      </w:r>
    </w:p>
  </w:footnote>
  <w:footnote w:type="continuationSeparator" w:id="0">
    <w:p w14:paraId="5FD348CA" w14:textId="77777777" w:rsidR="00E17040" w:rsidRDefault="00E17040" w:rsidP="00C174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1F384" w14:textId="77777777" w:rsidR="00F24E2C" w:rsidRDefault="00F30EDE" w:rsidP="00F24E2C">
    <w:pPr>
      <w:pStyle w:val="Header"/>
    </w:pPr>
    <w:r>
      <w:t xml:space="preserve">    </w:t>
    </w:r>
    <w:r>
      <w:rPr>
        <w:noProof/>
      </w:rPr>
      <w:drawing>
        <wp:inline distT="0" distB="0" distL="0" distR="0" wp14:anchorId="43C4596F" wp14:editId="57CE332F">
          <wp:extent cx="885825" cy="668727"/>
          <wp:effectExtent l="0" t="0" r="0" b="0"/>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668727"/>
                  </a:xfrm>
                  <a:prstGeom prst="rect">
                    <a:avLst/>
                  </a:prstGeom>
                  <a:noFill/>
                  <a:ln>
                    <a:noFill/>
                  </a:ln>
                </pic:spPr>
              </pic:pic>
            </a:graphicData>
          </a:graphic>
        </wp:inline>
      </w:drawing>
    </w:r>
    <w:r>
      <w:tab/>
    </w:r>
    <w:r>
      <w:tab/>
    </w:r>
    <w:r>
      <w:rPr>
        <w:noProof/>
      </w:rPr>
      <w:drawing>
        <wp:inline distT="0" distB="0" distL="0" distR="0" wp14:anchorId="69EC9013" wp14:editId="3B5FF9E7">
          <wp:extent cx="1114425" cy="6762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14425" cy="676275"/>
                  </a:xfrm>
                  <a:prstGeom prst="rect">
                    <a:avLst/>
                  </a:prstGeom>
                  <a:noFill/>
                  <a:ln>
                    <a:noFill/>
                  </a:ln>
                </pic:spPr>
              </pic:pic>
            </a:graphicData>
          </a:graphic>
        </wp:inline>
      </w:drawing>
    </w:r>
  </w:p>
  <w:p w14:paraId="25518B54" w14:textId="69B23FED" w:rsidR="00C1743F" w:rsidRDefault="00F30EDE" w:rsidP="00F24E2C">
    <w:pPr>
      <w:pStyle w:val="Header"/>
    </w:pPr>
    <w:r>
      <w:t xml:space="preserve">Access To Industry – </w:t>
    </w:r>
    <w:r w:rsidR="00F24E2C">
      <w:t xml:space="preserve">CashBack </w:t>
    </w:r>
    <w:r>
      <w:t>Passport</w:t>
    </w:r>
    <w:r w:rsidR="00F24E2C">
      <w:t xml:space="preserve"> Polmont - </w:t>
    </w:r>
    <w:r>
      <w:rPr>
        <w:noProof/>
      </w:rPr>
      <w:tab/>
    </w:r>
    <w:r w:rsidR="00F24E2C">
      <w:rPr>
        <w:noProof/>
      </w:rPr>
      <w:t>UNCRC CRWIA</w:t>
    </w:r>
    <w:r w:rsidR="00D23849">
      <w:rPr>
        <w:noProof/>
      </w:rPr>
      <w:t xml:space="preserve"> – </w:t>
    </w:r>
    <w:r w:rsidR="00C16C59">
      <w:rPr>
        <w:noProof/>
      </w:rPr>
      <w:t>May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D421F"/>
    <w:multiLevelType w:val="hybridMultilevel"/>
    <w:tmpl w:val="59C2E8E2"/>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CD1350A"/>
    <w:multiLevelType w:val="multilevel"/>
    <w:tmpl w:val="1C203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8F764A"/>
    <w:multiLevelType w:val="multilevel"/>
    <w:tmpl w:val="90160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A432EA"/>
    <w:multiLevelType w:val="hybridMultilevel"/>
    <w:tmpl w:val="310607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76A3A91"/>
    <w:multiLevelType w:val="hybridMultilevel"/>
    <w:tmpl w:val="EAE4AD94"/>
    <w:lvl w:ilvl="0" w:tplc="6A7CAE5E">
      <w:start w:val="1"/>
      <w:numFmt w:val="decimal"/>
      <w:lvlText w:val="%1."/>
      <w:lvlJc w:val="left"/>
      <w:pPr>
        <w:ind w:left="720" w:hanging="360"/>
      </w:pPr>
      <w:rPr>
        <w:rFonts w:eastAsiaTheme="minorHAnsi"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AD90861"/>
    <w:multiLevelType w:val="multilevel"/>
    <w:tmpl w:val="5FF81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5B7F60"/>
    <w:multiLevelType w:val="hybridMultilevel"/>
    <w:tmpl w:val="BADC2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152C3F"/>
    <w:multiLevelType w:val="hybridMultilevel"/>
    <w:tmpl w:val="07EC36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3877DF1"/>
    <w:multiLevelType w:val="hybridMultilevel"/>
    <w:tmpl w:val="D7C09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996B50"/>
    <w:multiLevelType w:val="hybridMultilevel"/>
    <w:tmpl w:val="175A1CE4"/>
    <w:lvl w:ilvl="0" w:tplc="D756B4F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E362E5"/>
    <w:multiLevelType w:val="hybridMultilevel"/>
    <w:tmpl w:val="FB86E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F595793"/>
    <w:multiLevelType w:val="hybridMultilevel"/>
    <w:tmpl w:val="44E6A7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31212F1"/>
    <w:multiLevelType w:val="hybridMultilevel"/>
    <w:tmpl w:val="AEF0DB5E"/>
    <w:lvl w:ilvl="0" w:tplc="08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3" w15:restartNumberingAfterBreak="0">
    <w:nsid w:val="5C822C90"/>
    <w:multiLevelType w:val="hybridMultilevel"/>
    <w:tmpl w:val="4AF4BF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08340B3"/>
    <w:multiLevelType w:val="hybridMultilevel"/>
    <w:tmpl w:val="998AE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8594123"/>
    <w:multiLevelType w:val="multilevel"/>
    <w:tmpl w:val="338CD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8C26F18"/>
    <w:multiLevelType w:val="hybridMultilevel"/>
    <w:tmpl w:val="88BC3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95441956">
    <w:abstractNumId w:val="3"/>
  </w:num>
  <w:num w:numId="2" w16cid:durableId="299113342">
    <w:abstractNumId w:val="7"/>
  </w:num>
  <w:num w:numId="3" w16cid:durableId="727076263">
    <w:abstractNumId w:val="11"/>
  </w:num>
  <w:num w:numId="4" w16cid:durableId="540442423">
    <w:abstractNumId w:val="1"/>
  </w:num>
  <w:num w:numId="5" w16cid:durableId="340622744">
    <w:abstractNumId w:val="15"/>
  </w:num>
  <w:num w:numId="6" w16cid:durableId="1684552696">
    <w:abstractNumId w:val="5"/>
  </w:num>
  <w:num w:numId="7" w16cid:durableId="37173571">
    <w:abstractNumId w:val="4"/>
  </w:num>
  <w:num w:numId="8" w16cid:durableId="185170785">
    <w:abstractNumId w:val="9"/>
  </w:num>
  <w:num w:numId="9" w16cid:durableId="1534071866">
    <w:abstractNumId w:val="2"/>
  </w:num>
  <w:num w:numId="10" w16cid:durableId="1762599389">
    <w:abstractNumId w:val="13"/>
  </w:num>
  <w:num w:numId="11" w16cid:durableId="873229827">
    <w:abstractNumId w:val="10"/>
  </w:num>
  <w:num w:numId="12" w16cid:durableId="2060593282">
    <w:abstractNumId w:val="0"/>
  </w:num>
  <w:num w:numId="13" w16cid:durableId="59256342">
    <w:abstractNumId w:val="12"/>
  </w:num>
  <w:num w:numId="14" w16cid:durableId="526136185">
    <w:abstractNumId w:val="6"/>
  </w:num>
  <w:num w:numId="15" w16cid:durableId="1964119024">
    <w:abstractNumId w:val="14"/>
  </w:num>
  <w:num w:numId="16" w16cid:durableId="1257131033">
    <w:abstractNumId w:val="16"/>
  </w:num>
  <w:num w:numId="17" w16cid:durableId="126997306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43F"/>
    <w:rsid w:val="00015833"/>
    <w:rsid w:val="00064C80"/>
    <w:rsid w:val="000A62F6"/>
    <w:rsid w:val="000A765F"/>
    <w:rsid w:val="000E058C"/>
    <w:rsid w:val="000F7C8D"/>
    <w:rsid w:val="00100E91"/>
    <w:rsid w:val="00131828"/>
    <w:rsid w:val="001433BE"/>
    <w:rsid w:val="00153BED"/>
    <w:rsid w:val="00183845"/>
    <w:rsid w:val="00190A8E"/>
    <w:rsid w:val="001A1E1A"/>
    <w:rsid w:val="001C41A5"/>
    <w:rsid w:val="001D3E39"/>
    <w:rsid w:val="001D6066"/>
    <w:rsid w:val="001E3566"/>
    <w:rsid w:val="002064A9"/>
    <w:rsid w:val="00232462"/>
    <w:rsid w:val="00240F40"/>
    <w:rsid w:val="002F0A2D"/>
    <w:rsid w:val="00324CFE"/>
    <w:rsid w:val="003A4574"/>
    <w:rsid w:val="003A5D07"/>
    <w:rsid w:val="003B1172"/>
    <w:rsid w:val="003D6EF7"/>
    <w:rsid w:val="004C7DAF"/>
    <w:rsid w:val="004D2015"/>
    <w:rsid w:val="004E3CC3"/>
    <w:rsid w:val="00517062"/>
    <w:rsid w:val="00550FB1"/>
    <w:rsid w:val="00570285"/>
    <w:rsid w:val="005807BB"/>
    <w:rsid w:val="00586FC1"/>
    <w:rsid w:val="005971FD"/>
    <w:rsid w:val="005C3680"/>
    <w:rsid w:val="005C768D"/>
    <w:rsid w:val="005F670D"/>
    <w:rsid w:val="00613EB0"/>
    <w:rsid w:val="00633B4B"/>
    <w:rsid w:val="0064284E"/>
    <w:rsid w:val="006540C1"/>
    <w:rsid w:val="00654472"/>
    <w:rsid w:val="00671E17"/>
    <w:rsid w:val="00672C18"/>
    <w:rsid w:val="006E0A43"/>
    <w:rsid w:val="00740BE3"/>
    <w:rsid w:val="00767AC3"/>
    <w:rsid w:val="00770A7C"/>
    <w:rsid w:val="00790568"/>
    <w:rsid w:val="007A667A"/>
    <w:rsid w:val="007B376F"/>
    <w:rsid w:val="007D4D1A"/>
    <w:rsid w:val="007E6537"/>
    <w:rsid w:val="008053D9"/>
    <w:rsid w:val="008118FA"/>
    <w:rsid w:val="00842099"/>
    <w:rsid w:val="00876DE1"/>
    <w:rsid w:val="00893CE5"/>
    <w:rsid w:val="008F41F5"/>
    <w:rsid w:val="00936CF9"/>
    <w:rsid w:val="009761E2"/>
    <w:rsid w:val="0098619B"/>
    <w:rsid w:val="00986851"/>
    <w:rsid w:val="00990E40"/>
    <w:rsid w:val="00995273"/>
    <w:rsid w:val="009962D5"/>
    <w:rsid w:val="009A497F"/>
    <w:rsid w:val="00A1392F"/>
    <w:rsid w:val="00A22626"/>
    <w:rsid w:val="00A37EC5"/>
    <w:rsid w:val="00A8777A"/>
    <w:rsid w:val="00A95414"/>
    <w:rsid w:val="00AB36A2"/>
    <w:rsid w:val="00AC151D"/>
    <w:rsid w:val="00AC2639"/>
    <w:rsid w:val="00B27016"/>
    <w:rsid w:val="00B35D2E"/>
    <w:rsid w:val="00B90F62"/>
    <w:rsid w:val="00BB4293"/>
    <w:rsid w:val="00BF4D7A"/>
    <w:rsid w:val="00C16C59"/>
    <w:rsid w:val="00C1743F"/>
    <w:rsid w:val="00C247AB"/>
    <w:rsid w:val="00C30D89"/>
    <w:rsid w:val="00C55665"/>
    <w:rsid w:val="00CD6AAF"/>
    <w:rsid w:val="00CF3471"/>
    <w:rsid w:val="00D10F56"/>
    <w:rsid w:val="00D23849"/>
    <w:rsid w:val="00D503AF"/>
    <w:rsid w:val="00D54FAF"/>
    <w:rsid w:val="00D80799"/>
    <w:rsid w:val="00DF7891"/>
    <w:rsid w:val="00E06D7A"/>
    <w:rsid w:val="00E17040"/>
    <w:rsid w:val="00E46083"/>
    <w:rsid w:val="00ED411D"/>
    <w:rsid w:val="00EE685B"/>
    <w:rsid w:val="00F02BC7"/>
    <w:rsid w:val="00F24E2C"/>
    <w:rsid w:val="00F30EDE"/>
    <w:rsid w:val="00F31AFE"/>
    <w:rsid w:val="00F426EC"/>
    <w:rsid w:val="00F63133"/>
    <w:rsid w:val="00F7482D"/>
    <w:rsid w:val="00FA58CF"/>
    <w:rsid w:val="00FB3D14"/>
    <w:rsid w:val="00FB7D3E"/>
    <w:rsid w:val="00FF6F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95B652"/>
  <w15:chartTrackingRefBased/>
  <w15:docId w15:val="{C89E2C0B-A56F-4E78-9E7C-B8108A9A3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183845"/>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74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743F"/>
  </w:style>
  <w:style w:type="paragraph" w:styleId="Footer">
    <w:name w:val="footer"/>
    <w:basedOn w:val="Normal"/>
    <w:link w:val="FooterChar"/>
    <w:uiPriority w:val="99"/>
    <w:unhideWhenUsed/>
    <w:rsid w:val="00C174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743F"/>
  </w:style>
  <w:style w:type="table" w:styleId="TableGrid">
    <w:name w:val="Table Grid"/>
    <w:basedOn w:val="TableNormal"/>
    <w:uiPriority w:val="39"/>
    <w:rsid w:val="00671E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90A8E"/>
    <w:pPr>
      <w:ind w:left="720"/>
      <w:contextualSpacing/>
    </w:pPr>
  </w:style>
  <w:style w:type="character" w:styleId="Strong">
    <w:name w:val="Strong"/>
    <w:basedOn w:val="DefaultParagraphFont"/>
    <w:uiPriority w:val="22"/>
    <w:qFormat/>
    <w:rsid w:val="00740BE3"/>
    <w:rPr>
      <w:b/>
      <w:bCs/>
    </w:rPr>
  </w:style>
  <w:style w:type="character" w:styleId="Hyperlink">
    <w:name w:val="Hyperlink"/>
    <w:basedOn w:val="DefaultParagraphFont"/>
    <w:uiPriority w:val="99"/>
    <w:semiHidden/>
    <w:unhideWhenUsed/>
    <w:rsid w:val="00740BE3"/>
    <w:rPr>
      <w:color w:val="0000FF"/>
      <w:u w:val="single"/>
    </w:rPr>
  </w:style>
  <w:style w:type="paragraph" w:styleId="NormalWeb">
    <w:name w:val="Normal (Web)"/>
    <w:basedOn w:val="Normal"/>
    <w:uiPriority w:val="99"/>
    <w:semiHidden/>
    <w:unhideWhenUsed/>
    <w:rsid w:val="00893CE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183845"/>
    <w:rPr>
      <w:rFonts w:ascii="Times New Roman" w:eastAsia="Times New Roman" w:hAnsi="Times New Roman" w:cs="Times New Roman"/>
      <w:b/>
      <w:bCs/>
      <w:sz w:val="36"/>
      <w:szCs w:val="36"/>
      <w:lang w:eastAsia="en-GB"/>
    </w:rPr>
  </w:style>
  <w:style w:type="paragraph" w:customStyle="1" w:styleId="has-medium-font-size">
    <w:name w:val="has-medium-font-size"/>
    <w:basedOn w:val="Normal"/>
    <w:rsid w:val="0018384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normal">
    <w:name w:val="x_msonormal"/>
    <w:basedOn w:val="Normal"/>
    <w:rsid w:val="000A765F"/>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Light">
    <w:name w:val="Grid Table Light"/>
    <w:basedOn w:val="TableNormal"/>
    <w:uiPriority w:val="40"/>
    <w:rsid w:val="00F31AF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91171">
      <w:bodyDiv w:val="1"/>
      <w:marLeft w:val="0"/>
      <w:marRight w:val="0"/>
      <w:marTop w:val="0"/>
      <w:marBottom w:val="0"/>
      <w:divBdr>
        <w:top w:val="none" w:sz="0" w:space="0" w:color="auto"/>
        <w:left w:val="none" w:sz="0" w:space="0" w:color="auto"/>
        <w:bottom w:val="none" w:sz="0" w:space="0" w:color="auto"/>
        <w:right w:val="none" w:sz="0" w:space="0" w:color="auto"/>
      </w:divBdr>
      <w:divsChild>
        <w:div w:id="1136488867">
          <w:marLeft w:val="0"/>
          <w:marRight w:val="0"/>
          <w:marTop w:val="0"/>
          <w:marBottom w:val="180"/>
          <w:divBdr>
            <w:top w:val="none" w:sz="0" w:space="0" w:color="auto"/>
            <w:left w:val="none" w:sz="0" w:space="0" w:color="auto"/>
            <w:bottom w:val="none" w:sz="0" w:space="0" w:color="auto"/>
            <w:right w:val="none" w:sz="0" w:space="0" w:color="auto"/>
          </w:divBdr>
        </w:div>
      </w:divsChild>
    </w:div>
    <w:div w:id="151340943">
      <w:bodyDiv w:val="1"/>
      <w:marLeft w:val="0"/>
      <w:marRight w:val="0"/>
      <w:marTop w:val="0"/>
      <w:marBottom w:val="0"/>
      <w:divBdr>
        <w:top w:val="none" w:sz="0" w:space="0" w:color="auto"/>
        <w:left w:val="none" w:sz="0" w:space="0" w:color="auto"/>
        <w:bottom w:val="none" w:sz="0" w:space="0" w:color="auto"/>
        <w:right w:val="none" w:sz="0" w:space="0" w:color="auto"/>
      </w:divBdr>
    </w:div>
    <w:div w:id="657422054">
      <w:bodyDiv w:val="1"/>
      <w:marLeft w:val="0"/>
      <w:marRight w:val="0"/>
      <w:marTop w:val="0"/>
      <w:marBottom w:val="0"/>
      <w:divBdr>
        <w:top w:val="none" w:sz="0" w:space="0" w:color="auto"/>
        <w:left w:val="none" w:sz="0" w:space="0" w:color="auto"/>
        <w:bottom w:val="none" w:sz="0" w:space="0" w:color="auto"/>
        <w:right w:val="none" w:sz="0" w:space="0" w:color="auto"/>
      </w:divBdr>
    </w:div>
    <w:div w:id="799230557">
      <w:bodyDiv w:val="1"/>
      <w:marLeft w:val="0"/>
      <w:marRight w:val="0"/>
      <w:marTop w:val="0"/>
      <w:marBottom w:val="0"/>
      <w:divBdr>
        <w:top w:val="none" w:sz="0" w:space="0" w:color="auto"/>
        <w:left w:val="none" w:sz="0" w:space="0" w:color="auto"/>
        <w:bottom w:val="none" w:sz="0" w:space="0" w:color="auto"/>
        <w:right w:val="none" w:sz="0" w:space="0" w:color="auto"/>
      </w:divBdr>
    </w:div>
    <w:div w:id="892622363">
      <w:bodyDiv w:val="1"/>
      <w:marLeft w:val="0"/>
      <w:marRight w:val="0"/>
      <w:marTop w:val="0"/>
      <w:marBottom w:val="0"/>
      <w:divBdr>
        <w:top w:val="none" w:sz="0" w:space="0" w:color="auto"/>
        <w:left w:val="none" w:sz="0" w:space="0" w:color="auto"/>
        <w:bottom w:val="none" w:sz="0" w:space="0" w:color="auto"/>
        <w:right w:val="none" w:sz="0" w:space="0" w:color="auto"/>
      </w:divBdr>
    </w:div>
    <w:div w:id="1176000231">
      <w:bodyDiv w:val="1"/>
      <w:marLeft w:val="0"/>
      <w:marRight w:val="0"/>
      <w:marTop w:val="0"/>
      <w:marBottom w:val="0"/>
      <w:divBdr>
        <w:top w:val="none" w:sz="0" w:space="0" w:color="auto"/>
        <w:left w:val="none" w:sz="0" w:space="0" w:color="auto"/>
        <w:bottom w:val="none" w:sz="0" w:space="0" w:color="auto"/>
        <w:right w:val="none" w:sz="0" w:space="0" w:color="auto"/>
      </w:divBdr>
    </w:div>
    <w:div w:id="1356081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1061E8-1B17-41A5-83F0-79C7FBCC4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1448</Words>
  <Characters>8255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 Sinclair</dc:creator>
  <cp:keywords/>
  <dc:description/>
  <cp:lastModifiedBy>Adele Hill</cp:lastModifiedBy>
  <cp:revision>2</cp:revision>
  <dcterms:created xsi:type="dcterms:W3CDTF">2025-06-10T14:58:00Z</dcterms:created>
  <dcterms:modified xsi:type="dcterms:W3CDTF">2025-06-10T14:58:00Z</dcterms:modified>
</cp:coreProperties>
</file>